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51F" w:rsidRDefault="00003B17">
      <w:pPr>
        <w:pStyle w:val="3"/>
        <w:spacing w:before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XXVII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Паспорт комплекса процессных мероприятий «Обеспечение деятельности системы обязательного медицинского страхования в Белгородской области»</w:t>
      </w:r>
    </w:p>
    <w:p w:rsidR="00D4751F" w:rsidRDefault="00003B1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(далее – комплекс процессных мероприятий 3)</w:t>
      </w:r>
    </w:p>
    <w:p w:rsidR="00D4751F" w:rsidRDefault="00D4751F">
      <w:pPr>
        <w:rPr>
          <w:rFonts w:ascii="Times New Roman" w:hAnsi="Times New Roman"/>
          <w:b/>
          <w:sz w:val="20"/>
          <w:szCs w:val="20"/>
        </w:rPr>
      </w:pPr>
    </w:p>
    <w:p w:rsidR="00D4751F" w:rsidRDefault="00003B17">
      <w:pPr>
        <w:pStyle w:val="ConsPlusTitle"/>
        <w:numPr>
          <w:ilvl w:val="0"/>
          <w:numId w:val="24"/>
        </w:numPr>
        <w:jc w:val="center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Общие положения</w:t>
      </w:r>
    </w:p>
    <w:p w:rsidR="00D4751F" w:rsidRDefault="00D4751F">
      <w:pPr>
        <w:pStyle w:val="ConsPlusTitle"/>
        <w:ind w:left="720"/>
        <w:outlineLvl w:val="2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8"/>
        <w:gridCol w:w="7298"/>
      </w:tblGrid>
      <w:tr w:rsidR="00D4751F">
        <w:trPr>
          <w:jc w:val="center"/>
        </w:trPr>
        <w:tc>
          <w:tcPr>
            <w:tcW w:w="2532" w:type="pct"/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Ответственный исполнительный орган Белгородской области (иной государственный орган, организация)</w:t>
            </w:r>
          </w:p>
        </w:tc>
        <w:tc>
          <w:tcPr>
            <w:tcW w:w="2468" w:type="pct"/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Министерство здравоохранения Белгородской области</w:t>
            </w:r>
          </w:p>
          <w:p w:rsidR="00D4751F" w:rsidRDefault="00003B17">
            <w:pPr>
              <w:contextualSpacing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(Ханина Ирина Юрьевна, директор территориального фонда обязательного медицинского страхования Белгородской области)</w:t>
            </w:r>
          </w:p>
        </w:tc>
      </w:tr>
      <w:tr w:rsidR="00D4751F">
        <w:trPr>
          <w:jc w:val="center"/>
        </w:trPr>
        <w:tc>
          <w:tcPr>
            <w:tcW w:w="2532" w:type="pct"/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Связь с государственной программой Белгородской области</w:t>
            </w:r>
          </w:p>
        </w:tc>
        <w:tc>
          <w:tcPr>
            <w:tcW w:w="2468" w:type="pct"/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Государственная программа Белгородской области «Развитие здравоохранения Белгородской области»</w:t>
            </w:r>
          </w:p>
        </w:tc>
      </w:tr>
    </w:tbl>
    <w:p w:rsidR="00D4751F" w:rsidRDefault="00D4751F">
      <w:pPr>
        <w:rPr>
          <w:rFonts w:ascii="Times New Roman" w:hAnsi="Times New Roman"/>
          <w:b/>
          <w:szCs w:val="20"/>
        </w:rPr>
      </w:pPr>
    </w:p>
    <w:p w:rsidR="00D4751F" w:rsidRDefault="00003B17">
      <w:pPr>
        <w:pStyle w:val="ConsPlusTitle"/>
        <w:numPr>
          <w:ilvl w:val="0"/>
          <w:numId w:val="24"/>
        </w:numPr>
        <w:jc w:val="center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Показатели комплекса процессных мероприятий 3</w:t>
      </w:r>
    </w:p>
    <w:p w:rsidR="00D4751F" w:rsidRDefault="00D4751F">
      <w:pPr>
        <w:pStyle w:val="ConsPlusTitle"/>
        <w:ind w:left="720"/>
        <w:outlineLvl w:val="2"/>
        <w:rPr>
          <w:rFonts w:ascii="Times New Roman" w:hAnsi="Times New Roman" w:cs="Times New Roman"/>
          <w:sz w:val="24"/>
        </w:rPr>
      </w:pPr>
    </w:p>
    <w:tbl>
      <w:tblPr>
        <w:tblW w:w="50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1807"/>
        <w:gridCol w:w="993"/>
        <w:gridCol w:w="1134"/>
        <w:gridCol w:w="1275"/>
        <w:gridCol w:w="1134"/>
        <w:gridCol w:w="709"/>
        <w:gridCol w:w="851"/>
        <w:gridCol w:w="842"/>
        <w:gridCol w:w="655"/>
        <w:gridCol w:w="771"/>
        <w:gridCol w:w="708"/>
        <w:gridCol w:w="709"/>
        <w:gridCol w:w="709"/>
        <w:gridCol w:w="1984"/>
      </w:tblGrid>
      <w:tr w:rsidR="00003B17" w:rsidTr="00003B17">
        <w:trPr>
          <w:cantSplit/>
          <w:trHeight w:val="20"/>
          <w:jc w:val="center"/>
        </w:trPr>
        <w:tc>
          <w:tcPr>
            <w:tcW w:w="522" w:type="dxa"/>
            <w:vMerge w:val="restart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807" w:type="dxa"/>
            <w:vMerge w:val="restart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показателя/задачи</w:t>
            </w:r>
          </w:p>
        </w:tc>
        <w:tc>
          <w:tcPr>
            <w:tcW w:w="993" w:type="dxa"/>
            <w:vMerge w:val="restart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 показателя</w:t>
            </w:r>
          </w:p>
        </w:tc>
        <w:tc>
          <w:tcPr>
            <w:tcW w:w="1275" w:type="dxa"/>
            <w:vMerge w:val="restart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Единица измерения (по ОКЕИ)</w:t>
            </w:r>
          </w:p>
        </w:tc>
        <w:tc>
          <w:tcPr>
            <w:tcW w:w="1843" w:type="dxa"/>
            <w:gridSpan w:val="2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Базовое значение</w:t>
            </w:r>
          </w:p>
        </w:tc>
        <w:tc>
          <w:tcPr>
            <w:tcW w:w="5245" w:type="dxa"/>
            <w:gridSpan w:val="7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 показателей по годам</w:t>
            </w:r>
          </w:p>
        </w:tc>
        <w:tc>
          <w:tcPr>
            <w:tcW w:w="1984" w:type="dxa"/>
            <w:vMerge w:val="restart"/>
          </w:tcPr>
          <w:p w:rsidR="00003B17" w:rsidRDefault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Ответственный за достижение показателя</w:t>
            </w:r>
          </w:p>
        </w:tc>
      </w:tr>
      <w:tr w:rsidR="00003B17" w:rsidTr="00003B17">
        <w:trPr>
          <w:cantSplit/>
          <w:trHeight w:val="20"/>
          <w:jc w:val="center"/>
        </w:trPr>
        <w:tc>
          <w:tcPr>
            <w:tcW w:w="522" w:type="dxa"/>
            <w:vMerge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7" w:type="dxa"/>
            <w:vMerge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851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42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655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771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708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1984" w:type="dxa"/>
            <w:vMerge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3B17" w:rsidTr="00003B17">
        <w:trPr>
          <w:cantSplit/>
          <w:trHeight w:val="92"/>
          <w:jc w:val="center"/>
        </w:trPr>
        <w:tc>
          <w:tcPr>
            <w:tcW w:w="522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07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3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2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5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71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84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003B17" w:rsidTr="00003B17">
        <w:trPr>
          <w:trHeight w:val="20"/>
          <w:jc w:val="center"/>
        </w:trPr>
        <w:tc>
          <w:tcPr>
            <w:tcW w:w="522" w:type="dxa"/>
          </w:tcPr>
          <w:p w:rsidR="00003B17" w:rsidRDefault="00003B17" w:rsidP="00003B1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81" w:type="dxa"/>
            <w:gridSpan w:val="14"/>
          </w:tcPr>
          <w:p w:rsidR="00003B17" w:rsidRDefault="00003B17" w:rsidP="00003B1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комплекса процессных мероприятий "Обеспечение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страхования5</w:t>
            </w:r>
          </w:p>
        </w:tc>
      </w:tr>
      <w:tr w:rsidR="00003B17" w:rsidTr="00003B17">
        <w:trPr>
          <w:trHeight w:val="20"/>
          <w:jc w:val="center"/>
        </w:trPr>
        <w:tc>
          <w:tcPr>
            <w:tcW w:w="522" w:type="dxa"/>
          </w:tcPr>
          <w:p w:rsidR="00003B17" w:rsidRDefault="00003B17" w:rsidP="00003B1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807" w:type="dxa"/>
          </w:tcPr>
          <w:p w:rsidR="00003B17" w:rsidRDefault="00003B17" w:rsidP="00003B1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обеспечения деятельности системы обязательного медицинского страхования в Белгородской области</w:t>
            </w:r>
          </w:p>
        </w:tc>
        <w:tc>
          <w:tcPr>
            <w:tcW w:w="993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134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275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2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55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1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003B17" w:rsidRDefault="00003B17" w:rsidP="00003B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</w:tcPr>
          <w:p w:rsidR="00003B17" w:rsidRDefault="00003B17" w:rsidP="00003B1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Территориальный фонд обязательного медицинского страхования Белгородской области</w:t>
            </w:r>
          </w:p>
        </w:tc>
      </w:tr>
    </w:tbl>
    <w:p w:rsidR="00D4751F" w:rsidRDefault="00D4751F">
      <w:pPr>
        <w:rPr>
          <w:rFonts w:ascii="Times New Roman" w:hAnsi="Times New Roman"/>
          <w:b/>
          <w:sz w:val="20"/>
          <w:szCs w:val="20"/>
        </w:rPr>
      </w:pPr>
    </w:p>
    <w:p w:rsidR="00D4751F" w:rsidRDefault="00003B17">
      <w:pPr>
        <w:pStyle w:val="af4"/>
        <w:numPr>
          <w:ilvl w:val="0"/>
          <w:numId w:val="24"/>
        </w:num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0"/>
        </w:rPr>
      </w:pPr>
      <w:r>
        <w:rPr>
          <w:rFonts w:ascii="Times New Roman" w:hAnsi="Times New Roman"/>
          <w:b/>
          <w:bCs/>
          <w:sz w:val="24"/>
          <w:szCs w:val="20"/>
        </w:rPr>
        <w:lastRenderedPageBreak/>
        <w:t xml:space="preserve"> Помесячный план достижения показателей комплекса процессных мероприятий 3 в 2026 году</w:t>
      </w:r>
    </w:p>
    <w:p w:rsidR="00D4751F" w:rsidRDefault="00D4751F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06"/>
        <w:gridCol w:w="3860"/>
        <w:gridCol w:w="1133"/>
        <w:gridCol w:w="941"/>
        <w:gridCol w:w="606"/>
        <w:gridCol w:w="606"/>
        <w:gridCol w:w="607"/>
        <w:gridCol w:w="607"/>
        <w:gridCol w:w="607"/>
        <w:gridCol w:w="607"/>
        <w:gridCol w:w="607"/>
        <w:gridCol w:w="607"/>
        <w:gridCol w:w="607"/>
        <w:gridCol w:w="607"/>
        <w:gridCol w:w="700"/>
        <w:gridCol w:w="1374"/>
      </w:tblGrid>
      <w:tr w:rsidR="00D4751F">
        <w:trPr>
          <w:tblHeader/>
        </w:trPr>
        <w:tc>
          <w:tcPr>
            <w:tcW w:w="174" w:type="pct"/>
            <w:vMerge w:val="restar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№ п/п</w:t>
            </w:r>
          </w:p>
        </w:tc>
        <w:tc>
          <w:tcPr>
            <w:tcW w:w="1324" w:type="pct"/>
            <w:vMerge w:val="restar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Наименование показателя</w:t>
            </w:r>
          </w:p>
        </w:tc>
        <w:tc>
          <w:tcPr>
            <w:tcW w:w="388" w:type="pct"/>
            <w:vMerge w:val="restart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Уровень показателя</w:t>
            </w:r>
          </w:p>
        </w:tc>
        <w:tc>
          <w:tcPr>
            <w:tcW w:w="323" w:type="pct"/>
            <w:vMerge w:val="restart"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2320" w:type="pct"/>
            <w:gridSpan w:val="11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Плановые значения по кварталам/месяцам</w:t>
            </w:r>
          </w:p>
        </w:tc>
        <w:tc>
          <w:tcPr>
            <w:tcW w:w="472" w:type="pct"/>
            <w:vMerge w:val="restar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На конец 2026 года</w:t>
            </w:r>
          </w:p>
        </w:tc>
      </w:tr>
      <w:tr w:rsidR="00D4751F">
        <w:trPr>
          <w:tblHeader/>
        </w:trPr>
        <w:tc>
          <w:tcPr>
            <w:tcW w:w="174" w:type="pct"/>
            <w:vMerge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4" w:type="pct"/>
            <w:vMerge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8" w:type="pct"/>
            <w:vMerge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3" w:type="pct"/>
            <w:vMerge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янв.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фев.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март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апр.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май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июнь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июль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авг.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сен.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окт.</w:t>
            </w:r>
          </w:p>
        </w:tc>
        <w:tc>
          <w:tcPr>
            <w:tcW w:w="239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ноябрь</w:t>
            </w:r>
          </w:p>
        </w:tc>
        <w:tc>
          <w:tcPr>
            <w:tcW w:w="472" w:type="pct"/>
            <w:vMerge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D4751F">
        <w:trPr>
          <w:tblHeader/>
        </w:trPr>
        <w:tc>
          <w:tcPr>
            <w:tcW w:w="174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</w:t>
            </w:r>
          </w:p>
        </w:tc>
        <w:tc>
          <w:tcPr>
            <w:tcW w:w="1324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2</w:t>
            </w:r>
          </w:p>
        </w:tc>
        <w:tc>
          <w:tcPr>
            <w:tcW w:w="38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3</w:t>
            </w:r>
          </w:p>
        </w:tc>
        <w:tc>
          <w:tcPr>
            <w:tcW w:w="323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4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5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6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7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8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9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10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11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12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13</w:t>
            </w: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14</w:t>
            </w:r>
          </w:p>
        </w:tc>
        <w:tc>
          <w:tcPr>
            <w:tcW w:w="239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15</w:t>
            </w:r>
          </w:p>
        </w:tc>
        <w:tc>
          <w:tcPr>
            <w:tcW w:w="472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16</w:t>
            </w:r>
          </w:p>
        </w:tc>
      </w:tr>
      <w:tr w:rsidR="00D4751F">
        <w:tc>
          <w:tcPr>
            <w:tcW w:w="174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4826" w:type="pct"/>
            <w:gridSpan w:val="15"/>
          </w:tcPr>
          <w:p w:rsidR="00D4751F" w:rsidRDefault="00003B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Задача комплекса процессных мероприятий «</w:t>
            </w:r>
            <w:r>
              <w:rPr>
                <w:rStyle w:val="15"/>
                <w:color w:val="auto"/>
                <w:sz w:val="22"/>
                <w:szCs w:val="20"/>
              </w:rPr>
              <w:t>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</w:t>
            </w:r>
            <w:r>
              <w:rPr>
                <w:rFonts w:ascii="Times New Roman" w:hAnsi="Times New Roman"/>
                <w:szCs w:val="20"/>
              </w:rPr>
              <w:t>»</w:t>
            </w:r>
          </w:p>
        </w:tc>
      </w:tr>
      <w:tr w:rsidR="00D4751F">
        <w:trPr>
          <w:trHeight w:val="759"/>
        </w:trPr>
        <w:tc>
          <w:tcPr>
            <w:tcW w:w="174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1324" w:type="pct"/>
          </w:tcPr>
          <w:p w:rsidR="00D4751F" w:rsidRDefault="00003B17">
            <w:pPr>
              <w:spacing w:after="0" w:line="240" w:lineRule="auto"/>
              <w:ind w:left="61"/>
              <w:rPr>
                <w:rFonts w:ascii="Times New Roman" w:hAnsi="Times New Roman"/>
                <w:bCs/>
                <w:i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Уровень обеспечения деятельности системы обязательного медицинского страхования в Белгородской области</w:t>
            </w:r>
          </w:p>
        </w:tc>
        <w:tc>
          <w:tcPr>
            <w:tcW w:w="388" w:type="pct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КПМ</w:t>
            </w:r>
          </w:p>
        </w:tc>
        <w:tc>
          <w:tcPr>
            <w:tcW w:w="323" w:type="pct"/>
            <w:vAlign w:val="center"/>
          </w:tcPr>
          <w:p w:rsidR="00D4751F" w:rsidRDefault="00003B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Процент </w:t>
            </w:r>
          </w:p>
        </w:tc>
        <w:tc>
          <w:tcPr>
            <w:tcW w:w="208" w:type="pct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0"/>
              </w:rPr>
            </w:pPr>
          </w:p>
        </w:tc>
        <w:tc>
          <w:tcPr>
            <w:tcW w:w="208" w:type="pct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</w:t>
            </w:r>
          </w:p>
        </w:tc>
        <w:tc>
          <w:tcPr>
            <w:tcW w:w="208" w:type="pct"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50</w:t>
            </w:r>
          </w:p>
        </w:tc>
        <w:tc>
          <w:tcPr>
            <w:tcW w:w="208" w:type="pct"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75</w:t>
            </w:r>
          </w:p>
        </w:tc>
        <w:tc>
          <w:tcPr>
            <w:tcW w:w="208" w:type="pct"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9" w:type="pct"/>
            <w:vAlign w:val="center"/>
          </w:tcPr>
          <w:p w:rsidR="00D4751F" w:rsidRDefault="00D475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100</w:t>
            </w:r>
          </w:p>
        </w:tc>
      </w:tr>
    </w:tbl>
    <w:p w:rsidR="00D4751F" w:rsidRDefault="00D4751F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D4751F" w:rsidRDefault="00003B17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contextualSpacing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4"/>
          <w:szCs w:val="28"/>
        </w:rPr>
        <w:t>Перечень мероприятий (результатов) комплекса процессных мероприятий 3</w:t>
      </w:r>
    </w:p>
    <w:p w:rsidR="00D4751F" w:rsidRDefault="00D4751F">
      <w:pPr>
        <w:spacing w:after="0" w:line="240" w:lineRule="atLeast"/>
        <w:ind w:left="284"/>
        <w:rPr>
          <w:rFonts w:ascii="Times New Roman" w:hAnsi="Times New Roman"/>
          <w:b/>
          <w:sz w:val="24"/>
          <w:szCs w:val="20"/>
        </w:rPr>
      </w:pPr>
    </w:p>
    <w:tbl>
      <w:tblPr>
        <w:tblW w:w="5241" w:type="pct"/>
        <w:tblInd w:w="5" w:type="dxa"/>
        <w:tblLayout w:type="fixed"/>
        <w:tblCellMar>
          <w:top w:w="9" w:type="dxa"/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14"/>
        <w:gridCol w:w="2597"/>
        <w:gridCol w:w="1954"/>
        <w:gridCol w:w="992"/>
        <w:gridCol w:w="851"/>
        <w:gridCol w:w="850"/>
        <w:gridCol w:w="844"/>
        <w:gridCol w:w="705"/>
        <w:gridCol w:w="704"/>
        <w:gridCol w:w="705"/>
        <w:gridCol w:w="662"/>
        <w:gridCol w:w="615"/>
        <w:gridCol w:w="18"/>
        <w:gridCol w:w="12"/>
        <w:gridCol w:w="700"/>
        <w:gridCol w:w="2393"/>
        <w:gridCol w:w="15"/>
      </w:tblGrid>
      <w:tr w:rsidR="00D4751F" w:rsidTr="00003B17">
        <w:trPr>
          <w:gridAfter w:val="1"/>
          <w:wAfter w:w="15" w:type="dxa"/>
          <w:tblHeader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-5" w:firstLine="5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Наименование мероприятия (результата)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6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Базовое значение</w:t>
            </w:r>
          </w:p>
        </w:tc>
        <w:tc>
          <w:tcPr>
            <w:tcW w:w="49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Значения мероприятия (результата) параметра характеристики мероприятия (результата) по годам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Связь с показателями комплекса процессных мероприятий</w:t>
            </w:r>
          </w:p>
        </w:tc>
      </w:tr>
      <w:tr w:rsidR="00003B17" w:rsidTr="00003B17">
        <w:trPr>
          <w:tblHeader/>
        </w:trPr>
        <w:tc>
          <w:tcPr>
            <w:tcW w:w="7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10" w:firstLine="1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59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год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7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7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7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2026</w:t>
            </w:r>
          </w:p>
        </w:tc>
        <w:tc>
          <w:tcPr>
            <w:tcW w:w="705" w:type="dxa"/>
            <w:tcBorders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7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2027</w:t>
            </w:r>
          </w:p>
        </w:tc>
        <w:tc>
          <w:tcPr>
            <w:tcW w:w="662" w:type="dxa"/>
            <w:tcBorders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7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2028</w:t>
            </w:r>
          </w:p>
        </w:tc>
        <w:tc>
          <w:tcPr>
            <w:tcW w:w="633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47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2029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7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2030</w:t>
            </w:r>
          </w:p>
        </w:tc>
        <w:tc>
          <w:tcPr>
            <w:tcW w:w="24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7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003B17" w:rsidTr="00003B17">
        <w:trPr>
          <w:tblHeader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10" w:firstLine="1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4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6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6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82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13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 w:rsidP="00003B17">
            <w:pPr>
              <w:spacing w:after="0" w:line="240" w:lineRule="auto"/>
              <w:ind w:left="43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14</w:t>
            </w: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751F" w:rsidRDefault="00D4751F">
            <w:pPr>
              <w:pStyle w:val="af4"/>
              <w:numPr>
                <w:ilvl w:val="0"/>
                <w:numId w:val="25"/>
              </w:numPr>
              <w:spacing w:after="0" w:line="240" w:lineRule="auto"/>
              <w:ind w:left="110"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41"/>
              <w:contextualSpacing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Задача «</w:t>
            </w:r>
            <w:r>
              <w:rPr>
                <w:rStyle w:val="15"/>
                <w:b/>
                <w:color w:val="000000" w:themeColor="text1"/>
                <w:sz w:val="22"/>
                <w:szCs w:val="22"/>
              </w:rPr>
              <w:t>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»</w:t>
            </w:r>
          </w:p>
        </w:tc>
      </w:tr>
      <w:tr w:rsidR="00003B17" w:rsidTr="00003B17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Мероприятие (результат) «Осуществлено финансовое обеспечение </w:t>
            </w:r>
            <w:r>
              <w:rPr>
                <w:rFonts w:ascii="Times New Roman" w:hAnsi="Times New Roman"/>
                <w:bCs/>
                <w:color w:val="000000" w:themeColor="text1"/>
              </w:rPr>
              <w:t>организации обязательного медицинского страхования на территориях субъектов Российской Федерации</w:t>
            </w:r>
            <w:r>
              <w:rPr>
                <w:rFonts w:ascii="Times New Roman" w:hAnsi="Times New Roman"/>
                <w:color w:val="000000" w:themeColor="text1"/>
              </w:rPr>
              <w:t>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 w:rsidP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Уровень обеспечения деятельности системы обязательного медицинского страхования </w:t>
            </w:r>
            <w:r>
              <w:rPr>
                <w:rFonts w:ascii="Times New Roman" w:hAnsi="Times New Roman"/>
                <w:color w:val="000000" w:themeColor="text1"/>
              </w:rPr>
              <w:br/>
              <w:t>в Белгородской области</w:t>
            </w: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2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1.1.Х.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Осуществляется финансовое обеспечение </w:t>
            </w:r>
            <w:r>
              <w:rPr>
                <w:rFonts w:ascii="Times New Roman" w:hAnsi="Times New Roman"/>
                <w:bCs/>
                <w:color w:val="000000" w:themeColor="text1"/>
              </w:rPr>
              <w:t>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003B17" w:rsidTr="00003B17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Мероприятие (результат) «Обеспечено финансирование обязательного медицинского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страхования неработающего населения»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 w:rsidP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 w:rsidP="008167E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Уровень обеспечения деятельности системы обязательного медицинского страхования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 в Белгородской области</w:t>
            </w: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2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1.2.Х.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Осуществляется финансирование обязательного страхования неработающего населения в соответствии с нормативом финансового обеспечения базовой программы обязательного медицинского страхования с учетом численности застрахованных лиц на территории Белгородской области</w:t>
            </w:r>
          </w:p>
        </w:tc>
      </w:tr>
      <w:tr w:rsidR="00003B17" w:rsidTr="00003B17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Мероприятие (результат) «Осуществлено финансовое обеспечение расходов медицинских организаций на </w:t>
            </w:r>
            <w:r>
              <w:rPr>
                <w:rFonts w:ascii="Times New Roman" w:hAnsi="Times New Roman"/>
                <w:bCs/>
                <w:color w:val="000000" w:themeColor="text1"/>
              </w:rPr>
              <w:t>обеспечение деятельности (оказание услуг) государственных учреждений (организаций)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 w:rsidP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Уровень обеспечения деятельности системы обязательного медицинского страхования </w:t>
            </w:r>
            <w:r>
              <w:rPr>
                <w:rFonts w:ascii="Times New Roman" w:hAnsi="Times New Roman"/>
                <w:color w:val="000000" w:themeColor="text1"/>
              </w:rPr>
              <w:br/>
              <w:t>в Белгородской области</w:t>
            </w: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2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1.3.Х.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Осуществляется ежегодное формирование и порядок использования средств нормированного страхового запаса в бюджете территориального фонда обязательного медицинского страхования Белгородской области, за счёт которого осуществляются мероприятия по ремонту медицинского оборудования</w:t>
            </w:r>
          </w:p>
        </w:tc>
      </w:tr>
      <w:tr w:rsidR="00003B17" w:rsidTr="00003B17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Мероприятие (результат) «Осуществлено финансовое обеспечение расходов медицинских организаций </w:t>
            </w:r>
            <w:r>
              <w:rPr>
                <w:rFonts w:ascii="Times New Roman" w:hAnsi="Times New Roman"/>
                <w:bCs/>
                <w:color w:val="000000" w:themeColor="text1"/>
              </w:rPr>
              <w:t>на закупку оборудования (в том числе медицинского) в рамках обновления материально-технической базы</w:t>
            </w:r>
            <w:r>
              <w:rPr>
                <w:rFonts w:ascii="Times New Roman" w:hAnsi="Times New Roman"/>
                <w:color w:val="000000" w:themeColor="text1"/>
              </w:rPr>
              <w:t>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 w:rsidP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Уровень обеспечения деятельности системы обязательного медицинского страхования </w:t>
            </w:r>
            <w:r>
              <w:rPr>
                <w:rFonts w:ascii="Times New Roman" w:hAnsi="Times New Roman"/>
                <w:color w:val="000000" w:themeColor="text1"/>
              </w:rPr>
              <w:br/>
              <w:t>в Белгородской области</w:t>
            </w: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2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1.4.Х.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Осуществляется ежегодное формирование и порядок использования средств нормированного страхового запаса в бюджете территориального фонда обязательного медицинского страхования Белгородской области, за счёт которого осуществляются мероприятия по </w:t>
            </w:r>
            <w:r>
              <w:rPr>
                <w:rFonts w:ascii="Times New Roman" w:hAnsi="Times New Roman"/>
                <w:bCs/>
                <w:color w:val="000000" w:themeColor="text1"/>
              </w:rPr>
              <w:t>закупке оборудования (в том числе медицинского)</w:t>
            </w:r>
          </w:p>
        </w:tc>
      </w:tr>
      <w:tr w:rsidR="00003B17" w:rsidTr="00003B17">
        <w:trPr>
          <w:trHeight w:val="148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</w:t>
            </w: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 xml:space="preserve">реализацию мероприятий по повышению квалификации и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профессиональной подготовке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 xml:space="preserve"> и переподготовке работников здравоохранения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Уровень обеспечения деятельности системы обязательного медицинского страхования </w:t>
            </w:r>
            <w:r>
              <w:rPr>
                <w:rFonts w:ascii="Times New Roman" w:hAnsi="Times New Roman"/>
                <w:color w:val="000000" w:themeColor="text1"/>
              </w:rPr>
              <w:br/>
              <w:t>в Белгородской области</w:t>
            </w: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2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1.5.Х.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Осуществляется ежегодное формирование и порядок использования средств нормированного страхового запаса в бюджете территориального фонда обязательного медицинского страхования Белгородской области, за счёт которого осуществляются мероприятия по </w:t>
            </w: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 xml:space="preserve">повышению квалификации и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профессиональной подготовке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 xml:space="preserve"> и переподготовке работников здравоохранения</w:t>
            </w:r>
          </w:p>
        </w:tc>
      </w:tr>
      <w:tr w:rsidR="00003B17" w:rsidTr="00003B17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Мероприятие (результат) «Осуществлено финансовое обеспечение расходов медицинских организаций на оплату труда врачей и среднего медицинского персонала»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Уровень обеспечения деятельности системы обязательного медицинского страхования </w:t>
            </w:r>
            <w:r>
              <w:rPr>
                <w:rFonts w:ascii="Times New Roman" w:hAnsi="Times New Roman"/>
                <w:color w:val="000000" w:themeColor="text1"/>
              </w:rPr>
              <w:br/>
              <w:t>в Белгородской области</w:t>
            </w:r>
          </w:p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2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1.6.Х.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Реализация порядка формирования и порядка использования средств нормированного страхового запаса территориального фонда обязательного медицинского страхования для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расходов медицинских организаций на оплату труда врачей и среднего медицинского персонала на основании приказов Минздрава России от 22 февраля 2019 года №85н и №86н</w:t>
            </w:r>
          </w:p>
        </w:tc>
      </w:tr>
      <w:tr w:rsidR="00003B17" w:rsidTr="00003B17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Мероприятие (результат) «Осуществлено финансовое обеспечение расходов медицинских организаций на </w:t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Уровень обеспечения деятельности системы обязательного медицинского страхования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>
              <w:rPr>
                <w:rFonts w:ascii="Times New Roman" w:hAnsi="Times New Roman"/>
                <w:color w:val="000000" w:themeColor="text1"/>
              </w:rPr>
              <w:lastRenderedPageBreak/>
              <w:t>в Белгородской области</w:t>
            </w:r>
          </w:p>
        </w:tc>
      </w:tr>
      <w:tr w:rsidR="00D4751F" w:rsidTr="00003B17">
        <w:trPr>
          <w:gridAfter w:val="1"/>
          <w:wAfter w:w="15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1.7.Х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Осуществляется финансовое обеспечение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</w:tr>
      <w:tr w:rsidR="00003B17" w:rsidTr="00003B17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pStyle w:val="af4"/>
              <w:numPr>
                <w:ilvl w:val="1"/>
                <w:numId w:val="25"/>
              </w:numPr>
              <w:spacing w:after="0" w:line="240" w:lineRule="auto"/>
              <w:ind w:left="110" w:firstLine="13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Мероприятие (результат) «Осуществлено финансовое обеспечение </w:t>
            </w: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организации обязательного медицинского страхования за счет иных источников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»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Осуществление текущей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2026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B17" w:rsidRDefault="006E038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100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B17" w:rsidRDefault="00003B17">
            <w:pPr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Уровень обеспечения деятельности системы обязательного медицинского страхования </w:t>
            </w:r>
            <w:r>
              <w:rPr>
                <w:rFonts w:ascii="Times New Roman" w:hAnsi="Times New Roman"/>
                <w:color w:val="000000" w:themeColor="text1"/>
              </w:rPr>
              <w:br/>
              <w:t>в Белгородской области</w:t>
            </w:r>
          </w:p>
        </w:tc>
      </w:tr>
      <w:tr w:rsidR="00D4751F" w:rsidTr="00003B17">
        <w:trPr>
          <w:gridAfter w:val="1"/>
          <w:wAfter w:w="15" w:type="dxa"/>
          <w:trHeight w:val="68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2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1.8.Х.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spacing w:after="0" w:line="240" w:lineRule="auto"/>
              <w:ind w:left="108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Осуществляется финансовое обеспечение</w:t>
            </w: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 xml:space="preserve"> организации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обязательного медицинского страхования </w:t>
            </w: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за счет иных источников</w:t>
            </w:r>
          </w:p>
        </w:tc>
      </w:tr>
    </w:tbl>
    <w:p w:rsidR="00D4751F" w:rsidRDefault="00D4751F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8167E4" w:rsidRDefault="008167E4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8167E4" w:rsidRDefault="008167E4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8167E4" w:rsidRDefault="008167E4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8167E4" w:rsidRDefault="008167E4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8167E4" w:rsidRDefault="008167E4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8167E4" w:rsidRDefault="008167E4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8167E4" w:rsidRDefault="008167E4">
      <w:pPr>
        <w:spacing w:after="0" w:line="240" w:lineRule="atLeast"/>
        <w:rPr>
          <w:rFonts w:ascii="Times New Roman" w:hAnsi="Times New Roman"/>
          <w:b/>
          <w:sz w:val="24"/>
          <w:szCs w:val="20"/>
        </w:rPr>
      </w:pPr>
    </w:p>
    <w:p w:rsidR="00D4751F" w:rsidRDefault="00003B17">
      <w:pPr>
        <w:pStyle w:val="4"/>
        <w:keepNext w:val="0"/>
        <w:keepLines w:val="0"/>
        <w:numPr>
          <w:ilvl w:val="0"/>
          <w:numId w:val="23"/>
        </w:numPr>
        <w:spacing w:before="0" w:line="240" w:lineRule="auto"/>
        <w:contextualSpacing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4"/>
          <w:szCs w:val="28"/>
        </w:rPr>
        <w:lastRenderedPageBreak/>
        <w:t>Финансовое обеспечение комплекса процессных мероприятий 3</w:t>
      </w:r>
    </w:p>
    <w:p w:rsidR="00D4751F" w:rsidRDefault="00D4751F">
      <w:pPr>
        <w:spacing w:after="0" w:line="240" w:lineRule="atLeast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7"/>
        <w:gridCol w:w="1135"/>
        <w:gridCol w:w="1132"/>
        <w:gridCol w:w="1135"/>
        <w:gridCol w:w="1135"/>
        <w:gridCol w:w="1416"/>
        <w:gridCol w:w="1278"/>
        <w:gridCol w:w="1275"/>
        <w:gridCol w:w="1278"/>
        <w:gridCol w:w="2545"/>
      </w:tblGrid>
      <w:tr w:rsidR="00003B17" w:rsidTr="00E96D58">
        <w:trPr>
          <w:tblHeader/>
          <w:jc w:val="center"/>
        </w:trPr>
        <w:tc>
          <w:tcPr>
            <w:tcW w:w="785" w:type="pct"/>
            <w:vMerge w:val="restar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827" w:type="pct"/>
            <w:gridSpan w:val="8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003B17" w:rsidTr="00E96D58">
        <w:trPr>
          <w:tblHeader/>
          <w:jc w:val="center"/>
        </w:trPr>
        <w:tc>
          <w:tcPr>
            <w:tcW w:w="785" w:type="pct"/>
            <w:vMerge/>
            <w:vAlign w:val="center"/>
          </w:tcPr>
          <w:p w:rsidR="00003B17" w:rsidRDefault="00003B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vMerge/>
            <w:vAlign w:val="center"/>
          </w:tcPr>
          <w:p w:rsidR="00003B17" w:rsidRDefault="00003B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388" w:type="pc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388" w:type="pc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484" w:type="pc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437" w:type="pc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436" w:type="pc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437" w:type="pc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870" w:type="pct"/>
            <w:shd w:val="clear" w:color="auto" w:fill="auto"/>
          </w:tcPr>
          <w:p w:rsidR="00003B17" w:rsidRDefault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003B17" w:rsidTr="00E96D58">
        <w:trPr>
          <w:tblHeader/>
          <w:jc w:val="center"/>
        </w:trPr>
        <w:tc>
          <w:tcPr>
            <w:tcW w:w="785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8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7" w:type="pct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88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88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84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37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36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37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70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</w:tcPr>
          <w:p w:rsidR="008167E4" w:rsidRDefault="008167E4" w:rsidP="006E03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Комплекс процессных мероприятий «Обеспечение деятельности системы обязательного медицинского страхования в Белгородской области» (всего), в том числе: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8167E4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03 4 03</w:t>
            </w:r>
          </w:p>
        </w:tc>
        <w:tc>
          <w:tcPr>
            <w:tcW w:w="387" w:type="pct"/>
          </w:tcPr>
          <w:p w:rsidR="008167E4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25 736 238,1</w:t>
            </w:r>
          </w:p>
          <w:p w:rsidR="008167E4" w:rsidRPr="00A25417" w:rsidRDefault="008167E4" w:rsidP="006E0380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30 355 572,3 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32 032 377,7 </w:t>
            </w:r>
          </w:p>
        </w:tc>
        <w:tc>
          <w:tcPr>
            <w:tcW w:w="484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37 121 960,0 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39 832 028,4 </w:t>
            </w:r>
          </w:p>
        </w:tc>
        <w:tc>
          <w:tcPr>
            <w:tcW w:w="436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39 832 028,4 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39 832 028,4 </w:t>
            </w:r>
          </w:p>
        </w:tc>
        <w:tc>
          <w:tcPr>
            <w:tcW w:w="870" w:type="pct"/>
            <w:shd w:val="clear" w:color="auto" w:fill="auto"/>
          </w:tcPr>
          <w:p w:rsidR="008167E4" w:rsidRDefault="008167E4" w:rsidP="008167E4">
            <w:pPr>
              <w:rPr>
                <w:color w:val="000000"/>
              </w:rPr>
            </w:pPr>
            <w:r>
              <w:rPr>
                <w:color w:val="000000"/>
              </w:rPr>
              <w:t>244742233,3</w:t>
            </w: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</w:tcPr>
          <w:p w:rsidR="008167E4" w:rsidRDefault="008167E4" w:rsidP="006E03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8167E4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7 802 926,2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8 754 486,8 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9 190 943,0 </w:t>
            </w:r>
          </w:p>
        </w:tc>
        <w:tc>
          <w:tcPr>
            <w:tcW w:w="484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9 791 010,1 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10 459 354,9 </w:t>
            </w:r>
          </w:p>
        </w:tc>
        <w:tc>
          <w:tcPr>
            <w:tcW w:w="436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10 459 354,9 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10 459 354,9 </w:t>
            </w:r>
          </w:p>
        </w:tc>
        <w:tc>
          <w:tcPr>
            <w:tcW w:w="870" w:type="pct"/>
            <w:shd w:val="clear" w:color="auto" w:fill="auto"/>
          </w:tcPr>
          <w:p w:rsidR="008167E4" w:rsidRDefault="008167E4" w:rsidP="008167E4">
            <w:pPr>
              <w:rPr>
                <w:color w:val="000000"/>
              </w:rPr>
            </w:pPr>
            <w:r>
              <w:rPr>
                <w:color w:val="000000"/>
              </w:rPr>
              <w:t>66917430,8</w:t>
            </w: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</w:tcPr>
          <w:p w:rsidR="008167E4" w:rsidRDefault="008167E4" w:rsidP="006E03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8167E4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484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436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6E03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870" w:type="pct"/>
            <w:shd w:val="clear" w:color="auto" w:fill="auto"/>
          </w:tcPr>
          <w:p w:rsidR="008167E4" w:rsidRDefault="008167E4" w:rsidP="008167E4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167E4" w:rsidRPr="00E96D58" w:rsidTr="00E96D58">
        <w:trPr>
          <w:jc w:val="center"/>
        </w:trPr>
        <w:tc>
          <w:tcPr>
            <w:tcW w:w="785" w:type="pct"/>
            <w:shd w:val="clear" w:color="auto" w:fill="auto"/>
          </w:tcPr>
          <w:p w:rsidR="008167E4" w:rsidRPr="00E96D58" w:rsidRDefault="008167E4" w:rsidP="006E038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96D58">
              <w:rPr>
                <w:rFonts w:ascii="Times New Roman" w:eastAsia="Times New Roman" w:hAnsi="Times New Roman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vAlign w:val="center"/>
          </w:tcPr>
          <w:p w:rsidR="008167E4" w:rsidRPr="00E96D58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Pr="00E96D58" w:rsidRDefault="008167E4" w:rsidP="006E0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96D58">
              <w:rPr>
                <w:rFonts w:ascii="Times New Roman" w:eastAsia="Times New Roman" w:hAnsi="Times New Roman"/>
                <w:sz w:val="18"/>
                <w:szCs w:val="18"/>
              </w:rPr>
              <w:t>17 933 311,9</w:t>
            </w:r>
          </w:p>
        </w:tc>
        <w:tc>
          <w:tcPr>
            <w:tcW w:w="388" w:type="pct"/>
            <w:shd w:val="clear" w:color="auto" w:fill="auto"/>
          </w:tcPr>
          <w:p w:rsidR="008167E4" w:rsidRPr="00E96D58" w:rsidRDefault="008167E4" w:rsidP="006E0380">
            <w:pPr>
              <w:jc w:val="center"/>
              <w:rPr>
                <w:sz w:val="20"/>
                <w:szCs w:val="20"/>
              </w:rPr>
            </w:pPr>
            <w:r w:rsidRPr="00E96D58">
              <w:rPr>
                <w:sz w:val="20"/>
                <w:szCs w:val="20"/>
              </w:rPr>
              <w:t xml:space="preserve">21 601 085,5 </w:t>
            </w:r>
          </w:p>
        </w:tc>
        <w:tc>
          <w:tcPr>
            <w:tcW w:w="388" w:type="pct"/>
            <w:shd w:val="clear" w:color="auto" w:fill="auto"/>
          </w:tcPr>
          <w:p w:rsidR="008167E4" w:rsidRPr="00E96D58" w:rsidRDefault="008167E4" w:rsidP="006E0380">
            <w:pPr>
              <w:jc w:val="center"/>
              <w:rPr>
                <w:sz w:val="20"/>
                <w:szCs w:val="20"/>
              </w:rPr>
            </w:pPr>
            <w:r w:rsidRPr="00E96D58">
              <w:rPr>
                <w:sz w:val="20"/>
                <w:szCs w:val="20"/>
              </w:rPr>
              <w:t xml:space="preserve">22 841 434,7 </w:t>
            </w:r>
          </w:p>
        </w:tc>
        <w:tc>
          <w:tcPr>
            <w:tcW w:w="484" w:type="pct"/>
            <w:shd w:val="clear" w:color="auto" w:fill="auto"/>
          </w:tcPr>
          <w:p w:rsidR="008167E4" w:rsidRPr="00E96D58" w:rsidRDefault="008167E4" w:rsidP="006E0380">
            <w:pPr>
              <w:jc w:val="center"/>
              <w:rPr>
                <w:sz w:val="20"/>
                <w:szCs w:val="20"/>
              </w:rPr>
            </w:pPr>
            <w:r w:rsidRPr="00E96D58">
              <w:rPr>
                <w:sz w:val="20"/>
                <w:szCs w:val="20"/>
              </w:rPr>
              <w:t xml:space="preserve">27 330 949,9 </w:t>
            </w:r>
          </w:p>
        </w:tc>
        <w:tc>
          <w:tcPr>
            <w:tcW w:w="437" w:type="pct"/>
            <w:shd w:val="clear" w:color="auto" w:fill="auto"/>
          </w:tcPr>
          <w:p w:rsidR="008167E4" w:rsidRPr="00E96D58" w:rsidRDefault="008167E4" w:rsidP="006E0380">
            <w:pPr>
              <w:jc w:val="center"/>
              <w:rPr>
                <w:sz w:val="20"/>
                <w:szCs w:val="20"/>
              </w:rPr>
            </w:pPr>
            <w:r w:rsidRPr="00E96D58">
              <w:rPr>
                <w:sz w:val="20"/>
                <w:szCs w:val="20"/>
              </w:rPr>
              <w:t xml:space="preserve">29 372 673,5 </w:t>
            </w:r>
          </w:p>
        </w:tc>
        <w:tc>
          <w:tcPr>
            <w:tcW w:w="436" w:type="pct"/>
            <w:shd w:val="clear" w:color="auto" w:fill="auto"/>
          </w:tcPr>
          <w:p w:rsidR="008167E4" w:rsidRPr="00E96D58" w:rsidRDefault="008167E4" w:rsidP="006E0380">
            <w:pPr>
              <w:jc w:val="center"/>
              <w:rPr>
                <w:sz w:val="20"/>
                <w:szCs w:val="20"/>
              </w:rPr>
            </w:pPr>
            <w:r w:rsidRPr="00E96D58">
              <w:rPr>
                <w:sz w:val="20"/>
                <w:szCs w:val="20"/>
              </w:rPr>
              <w:t xml:space="preserve">29 372 673,5 </w:t>
            </w:r>
          </w:p>
        </w:tc>
        <w:tc>
          <w:tcPr>
            <w:tcW w:w="437" w:type="pct"/>
            <w:shd w:val="clear" w:color="auto" w:fill="auto"/>
          </w:tcPr>
          <w:p w:rsidR="008167E4" w:rsidRPr="00E96D58" w:rsidRDefault="008167E4" w:rsidP="006E0380">
            <w:pPr>
              <w:jc w:val="center"/>
              <w:rPr>
                <w:sz w:val="20"/>
                <w:szCs w:val="20"/>
              </w:rPr>
            </w:pPr>
            <w:r w:rsidRPr="00E96D58">
              <w:rPr>
                <w:sz w:val="20"/>
                <w:szCs w:val="20"/>
              </w:rPr>
              <w:t xml:space="preserve">29 372 673,5 </w:t>
            </w:r>
          </w:p>
        </w:tc>
        <w:tc>
          <w:tcPr>
            <w:tcW w:w="870" w:type="pct"/>
            <w:shd w:val="clear" w:color="auto" w:fill="auto"/>
          </w:tcPr>
          <w:p w:rsidR="008167E4" w:rsidRPr="00E96D58" w:rsidRDefault="008167E4" w:rsidP="008167E4">
            <w:r w:rsidRPr="00E96D58">
              <w:t>177824802,5</w:t>
            </w: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vAlign w:val="center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003B1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Align w:val="center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003B17" w:rsidRDefault="00003B1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</w:rPr>
              <w:t xml:space="preserve">Мероприятие (результат) «Осуществлено финансовое обеспечение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</w:rPr>
              <w:t>организации обязательного медицинского страхования на территориях субъектов Российской Федерации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</w:rPr>
              <w:t>», всего, в том числе: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E96D58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03 4 03 50930</w:t>
            </w: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17 600 995,3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21 179 584,4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22 475 098,3</w:t>
            </w: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24 414 171,8</w:t>
            </w: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26 258 095,4</w:t>
            </w: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26 258 095,4</w:t>
            </w: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26 258 095,4</w:t>
            </w: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157 463 253,1</w:t>
            </w: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17 600 995,3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21 179584,4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22 475 098,3</w:t>
            </w: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24 414 171,8</w:t>
            </w: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26 258 095,4</w:t>
            </w: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26 258 095,4</w:t>
            </w: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26 258 095,4</w:t>
            </w: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157 463 253,1</w:t>
            </w: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vAlign w:val="center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Merge/>
            <w:vAlign w:val="center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Мероприятие (результат) «Обеспечено финансирование обязательного медицинского страхования неработающего населения", всего, </w:t>
            </w:r>
          </w:p>
          <w:p w:rsidR="008167E4" w:rsidRDefault="008167E4" w:rsidP="00E96D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809 10 03 03 4 03 70930 320</w:t>
            </w:r>
          </w:p>
        </w:tc>
        <w:tc>
          <w:tcPr>
            <w:tcW w:w="387" w:type="pct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7 802 926,2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8 754 486,8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9 190 943,0</w:t>
            </w:r>
          </w:p>
        </w:tc>
        <w:tc>
          <w:tcPr>
            <w:tcW w:w="484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9 791 010,1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10 459 354,9</w:t>
            </w:r>
          </w:p>
        </w:tc>
        <w:tc>
          <w:tcPr>
            <w:tcW w:w="436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10 459 354,9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10 459 354,9</w:t>
            </w:r>
          </w:p>
        </w:tc>
        <w:tc>
          <w:tcPr>
            <w:tcW w:w="870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59 114 504,6</w:t>
            </w:r>
          </w:p>
        </w:tc>
      </w:tr>
      <w:bookmarkEnd w:id="0"/>
      <w:tr w:rsidR="008167E4" w:rsidTr="00E96D58">
        <w:trPr>
          <w:jc w:val="center"/>
        </w:trPr>
        <w:tc>
          <w:tcPr>
            <w:tcW w:w="785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7 802 926,2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8 754 486,8</w:t>
            </w:r>
          </w:p>
        </w:tc>
        <w:tc>
          <w:tcPr>
            <w:tcW w:w="388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9 190 943,0</w:t>
            </w:r>
          </w:p>
        </w:tc>
        <w:tc>
          <w:tcPr>
            <w:tcW w:w="484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9 791 010,1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10 459 354,9</w:t>
            </w:r>
          </w:p>
        </w:tc>
        <w:tc>
          <w:tcPr>
            <w:tcW w:w="436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10 459 354,9</w:t>
            </w:r>
          </w:p>
        </w:tc>
        <w:tc>
          <w:tcPr>
            <w:tcW w:w="437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10 459 354,9</w:t>
            </w:r>
          </w:p>
        </w:tc>
        <w:tc>
          <w:tcPr>
            <w:tcW w:w="870" w:type="pct"/>
            <w:shd w:val="clear" w:color="auto" w:fill="auto"/>
          </w:tcPr>
          <w:p w:rsidR="008167E4" w:rsidRDefault="008167E4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59 114 504,6</w:t>
            </w: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8167E4" w:rsidRDefault="008167E4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bottom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8167E4" w:rsidRDefault="008167E4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8167E4" w:rsidRDefault="008167E4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shd w:val="clear" w:color="auto" w:fill="auto"/>
            <w:vAlign w:val="bottom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</w:tr>
      <w:tr w:rsidR="008167E4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8167E4" w:rsidRDefault="008167E4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Merge/>
            <w:shd w:val="clear" w:color="auto" w:fill="auto"/>
            <w:vAlign w:val="bottom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8167E4" w:rsidRDefault="008167E4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обеспечение деятельности (оказание услуг) государственных учреждений (организаций</w:t>
            </w: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всего, </w:t>
            </w:r>
          </w:p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E96D58" w:rsidRDefault="00F848C7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48C7">
              <w:rPr>
                <w:rFonts w:ascii="Times New Roman" w:eastAsia="Times New Roman" w:hAnsi="Times New Roman"/>
                <w:sz w:val="18"/>
                <w:szCs w:val="18"/>
              </w:rPr>
              <w:t>03 4 03 00590</w:t>
            </w: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7 873,0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2 450,0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2 656,4</w:t>
            </w: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12 979,4</w:t>
            </w: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bottom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bottom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E96D58" w:rsidRDefault="00E96D58" w:rsidP="00E96D5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Бюджет территориального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C00000"/>
                <w:sz w:val="18"/>
                <w:szCs w:val="18"/>
              </w:rPr>
              <w:t>7 873,0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2 450,0</w:t>
            </w:r>
          </w:p>
        </w:tc>
        <w:tc>
          <w:tcPr>
            <w:tcW w:w="388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2 656,4</w:t>
            </w:r>
          </w:p>
        </w:tc>
        <w:tc>
          <w:tcPr>
            <w:tcW w:w="484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E96D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12 979,4</w:t>
            </w: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E96D58" w:rsidRDefault="00E96D58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shd w:val="clear" w:color="auto" w:fill="auto"/>
            <w:vAlign w:val="bottom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E96D58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E96D58" w:rsidRDefault="00E96D58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Merge/>
            <w:shd w:val="clear" w:color="auto" w:fill="auto"/>
            <w:vAlign w:val="bottom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96D58" w:rsidRDefault="00E96D58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на закупку оборудования (в том числе медицинского) в рамках обновления материально-технической базы</w:t>
            </w:r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»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48C7">
              <w:rPr>
                <w:rFonts w:ascii="Times New Roman" w:eastAsia="Times New Roman" w:hAnsi="Times New Roman"/>
                <w:sz w:val="18"/>
                <w:szCs w:val="18"/>
              </w:rPr>
              <w:t>03 4 03 20880</w:t>
            </w: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24 518,2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14 084,2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3 675,0</w:t>
            </w: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42 277,4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24 518,2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14 084,2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3 675,0</w:t>
            </w: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42 277,4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реализацию мероприятий по повышению квалификации и </w:t>
            </w: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профессиональной подготовке</w:t>
            </w:r>
            <w:proofErr w:type="gramEnd"/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и переподготовке работников здравоохранения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»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, всего, в 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lastRenderedPageBreak/>
              <w:t>том числе: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F848C7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03 4 03 21010</w:t>
            </w: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5,0</w:t>
            </w: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64,6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64,66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003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Мероприятие (результат) «Осуществлено финансовое обеспечение расходов медицинских организаций на оплату труда врачей и среднего медицинского персонала», всего, в том числе: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F848C7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03 4 03 52570</w:t>
            </w: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12 843,6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87 178,9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rPr>
                <w:b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rPr>
                <w:b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rPr>
                <w:b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100 022,5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12 843,6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87 178,9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/>
        </w:tc>
        <w:tc>
          <w:tcPr>
            <w:tcW w:w="436" w:type="pct"/>
            <w:shd w:val="clear" w:color="auto" w:fill="auto"/>
          </w:tcPr>
          <w:p w:rsidR="00F848C7" w:rsidRDefault="00F848C7" w:rsidP="00F848C7"/>
        </w:tc>
        <w:tc>
          <w:tcPr>
            <w:tcW w:w="437" w:type="pct"/>
            <w:shd w:val="clear" w:color="auto" w:fill="auto"/>
          </w:tcPr>
          <w:p w:rsidR="00F848C7" w:rsidRDefault="00F848C7" w:rsidP="00F848C7"/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100 022,5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осуществление выплат стимулирующего характера медицинским 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lastRenderedPageBreak/>
              <w:t>работникам за выявление онкологических заболеваний в ходе проведения диспансеризации и профилактических медицинских осмотров населения», всего, в том числе: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F848C7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03 4 03 52580</w:t>
            </w: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1 120,8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2 288,7</w:t>
            </w: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3 409,5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1 120,8</w:t>
            </w:r>
          </w:p>
        </w:tc>
        <w:tc>
          <w:tcPr>
            <w:tcW w:w="388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2 288,7</w:t>
            </w:r>
          </w:p>
        </w:tc>
        <w:tc>
          <w:tcPr>
            <w:tcW w:w="388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3 409,5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Merge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Merge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E201C9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Мероприятие (результат) «Осуществлено финансовое обеспечение организации обязательного медицинского страхования за счет иных источников», всего, в том числе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E201C9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03 4 03 21880</w:t>
            </w:r>
          </w:p>
        </w:tc>
        <w:tc>
          <w:tcPr>
            <w:tcW w:w="387" w:type="pct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285 921,7</w:t>
            </w: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315 479,0</w:t>
            </w: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360 000,0</w:t>
            </w:r>
          </w:p>
        </w:tc>
        <w:tc>
          <w:tcPr>
            <w:tcW w:w="484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388 800,0</w:t>
            </w: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417 200,0</w:t>
            </w:r>
          </w:p>
        </w:tc>
        <w:tc>
          <w:tcPr>
            <w:tcW w:w="436" w:type="pct"/>
            <w:shd w:val="clear" w:color="auto" w:fill="auto"/>
          </w:tcPr>
          <w:p w:rsidR="00E201C9" w:rsidRDefault="00E201C9" w:rsidP="00F848C7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417 200,0</w:t>
            </w: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417 200,0</w:t>
            </w:r>
          </w:p>
        </w:tc>
        <w:tc>
          <w:tcPr>
            <w:tcW w:w="870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2 601 800,7</w:t>
            </w:r>
          </w:p>
        </w:tc>
      </w:tr>
      <w:tr w:rsidR="00E201C9" w:rsidTr="00E96D58">
        <w:trPr>
          <w:trHeight w:val="354"/>
          <w:jc w:val="center"/>
        </w:trPr>
        <w:tc>
          <w:tcPr>
            <w:tcW w:w="785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Региональный бюджет (всего), из них:</w:t>
            </w:r>
          </w:p>
        </w:tc>
        <w:tc>
          <w:tcPr>
            <w:tcW w:w="388" w:type="pct"/>
            <w:vMerge/>
            <w:vAlign w:val="center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rPr>
                <w:sz w:val="16"/>
              </w:rPr>
            </w:pPr>
          </w:p>
        </w:tc>
        <w:tc>
          <w:tcPr>
            <w:tcW w:w="436" w:type="pct"/>
            <w:shd w:val="clear" w:color="auto" w:fill="auto"/>
          </w:tcPr>
          <w:p w:rsidR="00E201C9" w:rsidRDefault="00E201C9" w:rsidP="00F848C7">
            <w:pPr>
              <w:rPr>
                <w:sz w:val="16"/>
              </w:rPr>
            </w:pP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rPr>
                <w:sz w:val="16"/>
              </w:rPr>
            </w:pPr>
          </w:p>
        </w:tc>
        <w:tc>
          <w:tcPr>
            <w:tcW w:w="870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E201C9" w:rsidTr="00E96D58">
        <w:trPr>
          <w:jc w:val="center"/>
        </w:trPr>
        <w:tc>
          <w:tcPr>
            <w:tcW w:w="785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- межбюджетные трансферты из федерального бюджета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88" w:type="pct"/>
            <w:vMerge/>
            <w:vAlign w:val="center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E201C9" w:rsidTr="00E96D58">
        <w:trPr>
          <w:jc w:val="center"/>
        </w:trPr>
        <w:tc>
          <w:tcPr>
            <w:tcW w:w="785" w:type="pct"/>
            <w:shd w:val="clear" w:color="auto" w:fill="auto"/>
            <w:vAlign w:val="bottom"/>
          </w:tcPr>
          <w:p w:rsidR="00E201C9" w:rsidRDefault="00E201C9" w:rsidP="00F848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Бюджет территориального фонда обязательного медицинского страхования</w:t>
            </w:r>
          </w:p>
        </w:tc>
        <w:tc>
          <w:tcPr>
            <w:tcW w:w="388" w:type="pct"/>
            <w:vMerge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7" w:type="pct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285 921,7</w:t>
            </w: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315 479,0</w:t>
            </w:r>
          </w:p>
        </w:tc>
        <w:tc>
          <w:tcPr>
            <w:tcW w:w="388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360 000,0</w:t>
            </w:r>
          </w:p>
        </w:tc>
        <w:tc>
          <w:tcPr>
            <w:tcW w:w="484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388 800,0</w:t>
            </w: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417 200,0</w:t>
            </w:r>
          </w:p>
        </w:tc>
        <w:tc>
          <w:tcPr>
            <w:tcW w:w="436" w:type="pct"/>
            <w:shd w:val="clear" w:color="auto" w:fill="auto"/>
          </w:tcPr>
          <w:p w:rsidR="00E201C9" w:rsidRDefault="00E201C9" w:rsidP="00F848C7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417 200,0</w:t>
            </w:r>
          </w:p>
        </w:tc>
        <w:tc>
          <w:tcPr>
            <w:tcW w:w="437" w:type="pct"/>
            <w:shd w:val="clear" w:color="auto" w:fill="auto"/>
          </w:tcPr>
          <w:p w:rsidR="00E201C9" w:rsidRDefault="00E201C9" w:rsidP="00F848C7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417 200,0</w:t>
            </w:r>
          </w:p>
        </w:tc>
        <w:tc>
          <w:tcPr>
            <w:tcW w:w="870" w:type="pct"/>
            <w:shd w:val="clear" w:color="auto" w:fill="auto"/>
          </w:tcPr>
          <w:p w:rsidR="00E201C9" w:rsidRDefault="00E201C9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2 601 800,7</w:t>
            </w: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388" w:type="pct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8" w:type="pct"/>
            <w:vAlign w:val="center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F848C7" w:rsidTr="00E96D58">
        <w:trPr>
          <w:jc w:val="center"/>
        </w:trPr>
        <w:tc>
          <w:tcPr>
            <w:tcW w:w="785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lastRenderedPageBreak/>
              <w:t>Нераспределенный резерв (региональный бюджет)</w:t>
            </w:r>
          </w:p>
        </w:tc>
        <w:tc>
          <w:tcPr>
            <w:tcW w:w="388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70" w:type="pct"/>
            <w:shd w:val="clear" w:color="auto" w:fill="auto"/>
            <w:noWrap/>
          </w:tcPr>
          <w:p w:rsidR="00F848C7" w:rsidRDefault="00F848C7" w:rsidP="00F84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D4751F" w:rsidRDefault="00D4751F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4751F" w:rsidRDefault="00003B17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План реализации комплекса процессных мероприятий 3</w:t>
      </w:r>
    </w:p>
    <w:p w:rsidR="00D4751F" w:rsidRDefault="00D4751F">
      <w:pPr>
        <w:pStyle w:val="ConsPlusNormal"/>
        <w:jc w:val="both"/>
      </w:pPr>
    </w:p>
    <w:tbl>
      <w:tblPr>
        <w:tblW w:w="4969" w:type="pct"/>
        <w:tblInd w:w="5" w:type="dxa"/>
        <w:tblLayout w:type="fixed"/>
        <w:tblCellMar>
          <w:top w:w="7" w:type="dxa"/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80"/>
        <w:gridCol w:w="6122"/>
        <w:gridCol w:w="1625"/>
        <w:gridCol w:w="3250"/>
        <w:gridCol w:w="2858"/>
      </w:tblGrid>
      <w:tr w:rsidR="00D4751F">
        <w:trPr>
          <w:tblHeader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51F" w:rsidRDefault="00003B17">
            <w:pPr>
              <w:tabs>
                <w:tab w:val="left" w:pos="591"/>
              </w:tabs>
              <w:ind w:firstLine="24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bookmarkStart w:id="1" w:name="_Hlk170298315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51F" w:rsidRDefault="00003B17">
            <w:pPr>
              <w:ind w:left="8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Задача, мероприятие (результат) / контрольная точка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51F" w:rsidRDefault="00003B17">
            <w:pPr>
              <w:ind w:left="7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Дата наступления контрольной точки (день. месяц)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Вид подтверждающего документа</w:t>
            </w:r>
          </w:p>
        </w:tc>
      </w:tr>
      <w:tr w:rsidR="00D4751F">
        <w:trPr>
          <w:tblHeader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591"/>
              </w:tabs>
              <w:ind w:firstLine="24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7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5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5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5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0"/>
                <w:numId w:val="26"/>
              </w:numPr>
              <w:tabs>
                <w:tab w:val="left" w:pos="591"/>
              </w:tabs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6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Задача «</w:t>
            </w:r>
            <w:r>
              <w:rPr>
                <w:rStyle w:val="15"/>
                <w:rFonts w:eastAsiaTheme="minorHAnsi"/>
                <w:b/>
                <w:sz w:val="18"/>
                <w:szCs w:val="18"/>
              </w:rPr>
              <w:t>Обеспечение медицинской помощи по программе государственных гарантий бесплатного оказания медицинской помощи в рамках базовой программы обязательного медицинского страхования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left="0" w:firstLine="24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Мероприятие (результат) «Осуществлено финансовое обеспечение организации обязательного медицинского страхования на территориях субъектов Российской Федерации» </w:t>
            </w:r>
            <w:r>
              <w:rPr>
                <w:rStyle w:val="15"/>
                <w:rFonts w:eastAsiaTheme="minorHAnsi"/>
                <w:bCs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Письмо служебное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42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1.1.К.1.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Контрольная точка «Осуществлено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4 квартале отчётного года»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25.01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Отчёт об исполнении бюджета ТФОМС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42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1.1.К.2.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Контрольная точка «Осуществлено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1 квартале текущего года»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10.04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Отчёт об исполнении бюджета ТФОМС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42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1.1.К.3.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Контрольная точка «Осуществлено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2 квартале текущего года»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10.07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Отчёт об исполнении бюджета ТФОМС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42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1.1.К.4.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Контрольная точка «Осуществлено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3 квартале текущего года»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10.10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Отчёт об исполнении бюджета ТФОМС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hanging="79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Мероприятие (результат) «Обеспечено финансирование обязательного медицинского страхования неработающего населения» </w:t>
            </w:r>
            <w:r>
              <w:rPr>
                <w:rStyle w:val="15"/>
                <w:rFonts w:eastAsiaTheme="minorHAnsi"/>
                <w:bCs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Голоперов Александр Иванович, начальник департамента бюджетных отношений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br/>
              <w:t>и закупок министерства здравоохранения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Выгрузка из АЦК-Финансы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left="0" w:firstLine="24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обеспечение деятельности (оказание услуг) государственных учреждений (организаций)» </w:t>
            </w:r>
            <w:r>
              <w:rPr>
                <w:rStyle w:val="15"/>
                <w:rFonts w:eastAsiaTheme="minorHAnsi"/>
                <w:bCs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Письмо служебное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left="0" w:firstLine="24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закупку оборудования (в том числе медицинского) в рамках обновления материально-технической базы» </w:t>
            </w:r>
            <w:r>
              <w:rPr>
                <w:rStyle w:val="15"/>
                <w:rFonts w:eastAsiaTheme="minorHAnsi"/>
                <w:bCs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Письмо служебное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left="0" w:firstLine="24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реализацию мероприятий по повышению квалификации и 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профессиональной подготовке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и переподготовке работников здравоохранения» </w:t>
            </w:r>
            <w:r>
              <w:rPr>
                <w:rStyle w:val="15"/>
                <w:rFonts w:eastAsiaTheme="minorHAnsi"/>
                <w:bCs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Письмо служебное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left="0" w:firstLine="24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оплату труда врачей и среднего медицинского персонала» </w:t>
            </w:r>
            <w:r>
              <w:rPr>
                <w:rStyle w:val="15"/>
                <w:rFonts w:eastAsiaTheme="minorHAnsi"/>
                <w:bCs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Письмо служебное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42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1.6.К.1.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Контрольная точка «Осуществлено финансовое обеспечение расходов медицинских организаций на оплату труда врачей и среднего медицинского персонала в отчётном году»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15.01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Отчёт (ежемесячные отчеты)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br/>
              <w:t>о расходах бюджета ТФОМС, источником финансового обеспечения которых являются иные межбюджетные трансферты бюджетам ТФОМС на финансовое обеспечение формирования НСЗ ТФОМС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42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1.6.К.2.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Контрольная точка «Осуществлено финансовое обеспечение расходов медицинских организаций на оплату труда врачей и среднего медицинского персонала в 1-м полугодии отчётного года»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15.07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Отчёт (ежемесячные отчеты)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br/>
              <w:t>о расходах бюджета ТФОМС, источником финансового обеспечения которых являются иные межбюджетные трансферты бюджетам ТФОМС на финансовое обеспечение формирования НСЗ ТФОМС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left="0" w:firstLine="24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(результат) «Осуществлено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населения» </w:t>
            </w:r>
            <w:r>
              <w:rPr>
                <w:rStyle w:val="15"/>
                <w:rFonts w:eastAsiaTheme="minorHAnsi"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Письмо служебное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591"/>
              </w:tabs>
              <w:ind w:left="24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1.7.К.1.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Контрольная точка «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отчётном году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20.01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Отчёт (ежемесячный отчет)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br/>
              <w:t>о финансовом обеспечении осуществления выплат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tabs>
                <w:tab w:val="left" w:pos="591"/>
              </w:tabs>
              <w:ind w:left="24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1.7.К.2.</w:t>
            </w: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Контрольная точка «</w:t>
            </w:r>
            <w:r>
              <w:rPr>
                <w:rFonts w:ascii="Times New Roman" w:hAnsi="Times New Roman"/>
                <w:sz w:val="18"/>
                <w:szCs w:val="18"/>
              </w:rPr>
              <w:t>Осуществлено финансовое обеспечение расходов медицинских организаций на осуществление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1 полугодии отчётного года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20.07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Отчёт (ежемесячный отчет) о финансовом обеспечении осуществления выплат</w:t>
            </w:r>
          </w:p>
        </w:tc>
      </w:tr>
      <w:tr w:rsidR="00D4751F"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D4751F">
            <w:pPr>
              <w:pStyle w:val="af4"/>
              <w:numPr>
                <w:ilvl w:val="1"/>
                <w:numId w:val="26"/>
              </w:numPr>
              <w:tabs>
                <w:tab w:val="left" w:pos="591"/>
              </w:tabs>
              <w:spacing w:after="0" w:line="240" w:lineRule="auto"/>
              <w:ind w:left="0" w:firstLine="24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34" w:right="96"/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Мероприятие (результат) «Осуществлено финансовое обеспечение организации обязательного медицинского страхования за счет иных источников» </w:t>
            </w:r>
            <w:r>
              <w:rPr>
                <w:rStyle w:val="15"/>
                <w:rFonts w:eastAsiaTheme="minorHAnsi"/>
                <w:bCs/>
                <w:sz w:val="18"/>
                <w:szCs w:val="18"/>
              </w:rPr>
              <w:t>ежегодно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contextualSpacing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Ханина Ирина Юрьевна, директор территориального фонда обязательного медицинского страхования Белгородской области</w:t>
            </w:r>
          </w:p>
        </w:tc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1F" w:rsidRDefault="00003B17">
            <w:pPr>
              <w:ind w:left="61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Письмо служебное</w:t>
            </w:r>
            <w:bookmarkEnd w:id="1"/>
          </w:p>
        </w:tc>
      </w:tr>
    </w:tbl>
    <w:p w:rsidR="00D4751F" w:rsidRDefault="00D4751F">
      <w:pPr>
        <w:pStyle w:val="ConsPlusNormal"/>
        <w:ind w:left="360"/>
        <w:jc w:val="center"/>
        <w:rPr>
          <w:rFonts w:ascii="Times New Roman" w:hAnsi="Times New Roman" w:cs="Times New Roman"/>
          <w:b/>
          <w:sz w:val="20"/>
        </w:rPr>
      </w:pPr>
    </w:p>
    <w:p w:rsidR="00D4751F" w:rsidRDefault="00D4751F">
      <w:pPr>
        <w:pStyle w:val="ConsPlusNormal"/>
        <w:ind w:left="360"/>
        <w:jc w:val="center"/>
        <w:rPr>
          <w:rFonts w:ascii="Times New Roman" w:hAnsi="Times New Roman" w:cs="Times New Roman"/>
          <w:b/>
          <w:sz w:val="20"/>
        </w:rPr>
      </w:pPr>
    </w:p>
    <w:sectPr w:rsidR="00D4751F">
      <w:headerReference w:type="default" r:id="rId8"/>
      <w:pgSz w:w="16838" w:h="11906" w:orient="landscape"/>
      <w:pgMar w:top="1277" w:right="1134" w:bottom="851" w:left="1134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DB9" w:rsidRDefault="00423DB9">
      <w:pPr>
        <w:spacing w:after="0" w:line="240" w:lineRule="auto"/>
      </w:pPr>
      <w:r>
        <w:separator/>
      </w:r>
    </w:p>
  </w:endnote>
  <w:endnote w:type="continuationSeparator" w:id="0">
    <w:p w:rsidR="00423DB9" w:rsidRDefault="00423DB9">
      <w:pPr>
        <w:spacing w:after="0" w:line="240" w:lineRule="auto"/>
      </w:pPr>
      <w:r>
        <w:continuationSeparator/>
      </w:r>
    </w:p>
  </w:endnote>
  <w:endnote w:type="continuationNotice" w:id="1">
    <w:p w:rsidR="00423DB9" w:rsidRDefault="00423D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DB9" w:rsidRDefault="00423DB9">
      <w:pPr>
        <w:spacing w:after="0" w:line="240" w:lineRule="auto"/>
      </w:pPr>
      <w:r>
        <w:separator/>
      </w:r>
    </w:p>
  </w:footnote>
  <w:footnote w:type="continuationSeparator" w:id="0">
    <w:p w:rsidR="00423DB9" w:rsidRDefault="00423DB9">
      <w:pPr>
        <w:spacing w:after="0" w:line="240" w:lineRule="auto"/>
      </w:pPr>
      <w:r>
        <w:continuationSeparator/>
      </w:r>
    </w:p>
  </w:footnote>
  <w:footnote w:type="continuationNotice" w:id="1">
    <w:p w:rsidR="00423DB9" w:rsidRDefault="00423D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00595"/>
      <w:docPartObj>
        <w:docPartGallery w:val="Page Numbers (Top of Page)"/>
        <w:docPartUnique/>
      </w:docPartObj>
    </w:sdtPr>
    <w:sdtContent>
      <w:p w:rsidR="00003B17" w:rsidRDefault="00003B17">
        <w:pPr>
          <w:pStyle w:val="ac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 w:rsidR="008167E4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4E51"/>
    <w:multiLevelType w:val="hybridMultilevel"/>
    <w:tmpl w:val="74B2625C"/>
    <w:lvl w:ilvl="0" w:tplc="C0AAA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60A026">
      <w:start w:val="1"/>
      <w:numFmt w:val="lowerLetter"/>
      <w:lvlText w:val="%2."/>
      <w:lvlJc w:val="left"/>
      <w:pPr>
        <w:ind w:left="1440" w:hanging="360"/>
      </w:pPr>
    </w:lvl>
    <w:lvl w:ilvl="2" w:tplc="71AC3150">
      <w:start w:val="1"/>
      <w:numFmt w:val="lowerRoman"/>
      <w:lvlText w:val="%3."/>
      <w:lvlJc w:val="right"/>
      <w:pPr>
        <w:ind w:left="2160" w:hanging="180"/>
      </w:pPr>
    </w:lvl>
    <w:lvl w:ilvl="3" w:tplc="2244102A">
      <w:start w:val="1"/>
      <w:numFmt w:val="decimal"/>
      <w:lvlText w:val="%4."/>
      <w:lvlJc w:val="left"/>
      <w:pPr>
        <w:ind w:left="2880" w:hanging="360"/>
      </w:pPr>
    </w:lvl>
    <w:lvl w:ilvl="4" w:tplc="932ED5F2">
      <w:start w:val="1"/>
      <w:numFmt w:val="lowerLetter"/>
      <w:lvlText w:val="%5."/>
      <w:lvlJc w:val="left"/>
      <w:pPr>
        <w:ind w:left="3600" w:hanging="360"/>
      </w:pPr>
    </w:lvl>
    <w:lvl w:ilvl="5" w:tplc="24A2E46E">
      <w:start w:val="1"/>
      <w:numFmt w:val="lowerRoman"/>
      <w:lvlText w:val="%6."/>
      <w:lvlJc w:val="right"/>
      <w:pPr>
        <w:ind w:left="4320" w:hanging="180"/>
      </w:pPr>
    </w:lvl>
    <w:lvl w:ilvl="6" w:tplc="E0B05ADC">
      <w:start w:val="1"/>
      <w:numFmt w:val="decimal"/>
      <w:lvlText w:val="%7."/>
      <w:lvlJc w:val="left"/>
      <w:pPr>
        <w:ind w:left="5040" w:hanging="360"/>
      </w:pPr>
    </w:lvl>
    <w:lvl w:ilvl="7" w:tplc="009CB644">
      <w:start w:val="1"/>
      <w:numFmt w:val="lowerLetter"/>
      <w:lvlText w:val="%8."/>
      <w:lvlJc w:val="left"/>
      <w:pPr>
        <w:ind w:left="5760" w:hanging="360"/>
      </w:pPr>
    </w:lvl>
    <w:lvl w:ilvl="8" w:tplc="C07AAA7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F0261"/>
    <w:multiLevelType w:val="hybridMultilevel"/>
    <w:tmpl w:val="E340C664"/>
    <w:lvl w:ilvl="0" w:tplc="6DF6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E2932">
      <w:start w:val="1"/>
      <w:numFmt w:val="lowerLetter"/>
      <w:lvlText w:val="%2."/>
      <w:lvlJc w:val="left"/>
      <w:pPr>
        <w:ind w:left="1440" w:hanging="360"/>
      </w:pPr>
    </w:lvl>
    <w:lvl w:ilvl="2" w:tplc="AB264700">
      <w:start w:val="1"/>
      <w:numFmt w:val="lowerRoman"/>
      <w:lvlText w:val="%3."/>
      <w:lvlJc w:val="right"/>
      <w:pPr>
        <w:ind w:left="2160" w:hanging="180"/>
      </w:pPr>
    </w:lvl>
    <w:lvl w:ilvl="3" w:tplc="56D81EC8">
      <w:start w:val="1"/>
      <w:numFmt w:val="decimal"/>
      <w:lvlText w:val="%4."/>
      <w:lvlJc w:val="left"/>
      <w:pPr>
        <w:ind w:left="2880" w:hanging="360"/>
      </w:pPr>
    </w:lvl>
    <w:lvl w:ilvl="4" w:tplc="42C60B78">
      <w:start w:val="1"/>
      <w:numFmt w:val="lowerLetter"/>
      <w:lvlText w:val="%5."/>
      <w:lvlJc w:val="left"/>
      <w:pPr>
        <w:ind w:left="3600" w:hanging="360"/>
      </w:pPr>
    </w:lvl>
    <w:lvl w:ilvl="5" w:tplc="651C6AFC">
      <w:start w:val="1"/>
      <w:numFmt w:val="lowerRoman"/>
      <w:lvlText w:val="%6."/>
      <w:lvlJc w:val="right"/>
      <w:pPr>
        <w:ind w:left="4320" w:hanging="180"/>
      </w:pPr>
    </w:lvl>
    <w:lvl w:ilvl="6" w:tplc="CDE43632">
      <w:start w:val="1"/>
      <w:numFmt w:val="decimal"/>
      <w:lvlText w:val="%7."/>
      <w:lvlJc w:val="left"/>
      <w:pPr>
        <w:ind w:left="5040" w:hanging="360"/>
      </w:pPr>
    </w:lvl>
    <w:lvl w:ilvl="7" w:tplc="8A9E3C64">
      <w:start w:val="1"/>
      <w:numFmt w:val="lowerLetter"/>
      <w:lvlText w:val="%8."/>
      <w:lvlJc w:val="left"/>
      <w:pPr>
        <w:ind w:left="5760" w:hanging="360"/>
      </w:pPr>
    </w:lvl>
    <w:lvl w:ilvl="8" w:tplc="137006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D1DA9"/>
    <w:multiLevelType w:val="hybridMultilevel"/>
    <w:tmpl w:val="391EAC36"/>
    <w:lvl w:ilvl="0" w:tplc="2526AEE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8BD6FB3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0BE469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3CECB9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4366EFD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D40D19A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92630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323EF9D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CFF80AA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F515A96"/>
    <w:multiLevelType w:val="hybridMultilevel"/>
    <w:tmpl w:val="FD66C88C"/>
    <w:lvl w:ilvl="0" w:tplc="4D3A268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735E418A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BA1AF55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1C056B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67AE155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334E23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F860E5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E406486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CCAEFC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09A1963"/>
    <w:multiLevelType w:val="hybridMultilevel"/>
    <w:tmpl w:val="4822D178"/>
    <w:lvl w:ilvl="0" w:tplc="608C4D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5D40E02E">
      <w:start w:val="1"/>
      <w:numFmt w:val="lowerLetter"/>
      <w:lvlText w:val="%2."/>
      <w:lvlJc w:val="left"/>
      <w:pPr>
        <w:ind w:left="1440" w:hanging="360"/>
      </w:pPr>
    </w:lvl>
    <w:lvl w:ilvl="2" w:tplc="D8F86544">
      <w:start w:val="1"/>
      <w:numFmt w:val="lowerRoman"/>
      <w:lvlText w:val="%3."/>
      <w:lvlJc w:val="right"/>
      <w:pPr>
        <w:ind w:left="2160" w:hanging="180"/>
      </w:pPr>
    </w:lvl>
    <w:lvl w:ilvl="3" w:tplc="80DAD0BA">
      <w:start w:val="1"/>
      <w:numFmt w:val="decimal"/>
      <w:lvlText w:val="%4."/>
      <w:lvlJc w:val="left"/>
      <w:pPr>
        <w:ind w:left="2880" w:hanging="360"/>
      </w:pPr>
    </w:lvl>
    <w:lvl w:ilvl="4" w:tplc="0F024250">
      <w:start w:val="1"/>
      <w:numFmt w:val="lowerLetter"/>
      <w:lvlText w:val="%5."/>
      <w:lvlJc w:val="left"/>
      <w:pPr>
        <w:ind w:left="3600" w:hanging="360"/>
      </w:pPr>
    </w:lvl>
    <w:lvl w:ilvl="5" w:tplc="7D849BB0">
      <w:start w:val="1"/>
      <w:numFmt w:val="lowerRoman"/>
      <w:lvlText w:val="%6."/>
      <w:lvlJc w:val="right"/>
      <w:pPr>
        <w:ind w:left="4320" w:hanging="180"/>
      </w:pPr>
    </w:lvl>
    <w:lvl w:ilvl="6" w:tplc="36E4415E">
      <w:start w:val="1"/>
      <w:numFmt w:val="decimal"/>
      <w:lvlText w:val="%7."/>
      <w:lvlJc w:val="left"/>
      <w:pPr>
        <w:ind w:left="5040" w:hanging="360"/>
      </w:pPr>
    </w:lvl>
    <w:lvl w:ilvl="7" w:tplc="3ED01D48">
      <w:start w:val="1"/>
      <w:numFmt w:val="lowerLetter"/>
      <w:lvlText w:val="%8."/>
      <w:lvlJc w:val="left"/>
      <w:pPr>
        <w:ind w:left="5760" w:hanging="360"/>
      </w:pPr>
    </w:lvl>
    <w:lvl w:ilvl="8" w:tplc="A0BA92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D100D"/>
    <w:multiLevelType w:val="hybridMultilevel"/>
    <w:tmpl w:val="FB8EF9AE"/>
    <w:lvl w:ilvl="0" w:tplc="3EE68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5C339E">
      <w:start w:val="1"/>
      <w:numFmt w:val="lowerLetter"/>
      <w:lvlText w:val="%2."/>
      <w:lvlJc w:val="left"/>
      <w:pPr>
        <w:ind w:left="1440" w:hanging="360"/>
      </w:pPr>
    </w:lvl>
    <w:lvl w:ilvl="2" w:tplc="9F0E772C">
      <w:start w:val="1"/>
      <w:numFmt w:val="lowerRoman"/>
      <w:lvlText w:val="%3."/>
      <w:lvlJc w:val="right"/>
      <w:pPr>
        <w:ind w:left="2160" w:hanging="180"/>
      </w:pPr>
    </w:lvl>
    <w:lvl w:ilvl="3" w:tplc="51A0FE4E">
      <w:start w:val="1"/>
      <w:numFmt w:val="decimal"/>
      <w:lvlText w:val="%4."/>
      <w:lvlJc w:val="left"/>
      <w:pPr>
        <w:ind w:left="2880" w:hanging="360"/>
      </w:pPr>
    </w:lvl>
    <w:lvl w:ilvl="4" w:tplc="ADE47228">
      <w:start w:val="1"/>
      <w:numFmt w:val="lowerLetter"/>
      <w:lvlText w:val="%5."/>
      <w:lvlJc w:val="left"/>
      <w:pPr>
        <w:ind w:left="3600" w:hanging="360"/>
      </w:pPr>
    </w:lvl>
    <w:lvl w:ilvl="5" w:tplc="C380789A">
      <w:start w:val="1"/>
      <w:numFmt w:val="lowerRoman"/>
      <w:lvlText w:val="%6."/>
      <w:lvlJc w:val="right"/>
      <w:pPr>
        <w:ind w:left="4320" w:hanging="180"/>
      </w:pPr>
    </w:lvl>
    <w:lvl w:ilvl="6" w:tplc="269C77E0">
      <w:start w:val="1"/>
      <w:numFmt w:val="decimal"/>
      <w:lvlText w:val="%7."/>
      <w:lvlJc w:val="left"/>
      <w:pPr>
        <w:ind w:left="5040" w:hanging="360"/>
      </w:pPr>
    </w:lvl>
    <w:lvl w:ilvl="7" w:tplc="60505B88">
      <w:start w:val="1"/>
      <w:numFmt w:val="lowerLetter"/>
      <w:lvlText w:val="%8."/>
      <w:lvlJc w:val="left"/>
      <w:pPr>
        <w:ind w:left="5760" w:hanging="360"/>
      </w:pPr>
    </w:lvl>
    <w:lvl w:ilvl="8" w:tplc="010A5A3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35E23"/>
    <w:multiLevelType w:val="multilevel"/>
    <w:tmpl w:val="79CAA5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C9E002D"/>
    <w:multiLevelType w:val="hybridMultilevel"/>
    <w:tmpl w:val="D5107BCC"/>
    <w:lvl w:ilvl="0" w:tplc="E3FE239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F3EC2E4">
      <w:start w:val="1"/>
      <w:numFmt w:val="lowerLetter"/>
      <w:lvlText w:val="%2."/>
      <w:lvlJc w:val="left"/>
      <w:pPr>
        <w:ind w:left="1364" w:hanging="360"/>
      </w:pPr>
    </w:lvl>
    <w:lvl w:ilvl="2" w:tplc="2CDC5F70">
      <w:start w:val="1"/>
      <w:numFmt w:val="lowerRoman"/>
      <w:lvlText w:val="%3."/>
      <w:lvlJc w:val="right"/>
      <w:pPr>
        <w:ind w:left="2084" w:hanging="180"/>
      </w:pPr>
    </w:lvl>
    <w:lvl w:ilvl="3" w:tplc="C6B46EA0">
      <w:start w:val="1"/>
      <w:numFmt w:val="decimal"/>
      <w:lvlText w:val="%4."/>
      <w:lvlJc w:val="left"/>
      <w:pPr>
        <w:ind w:left="2804" w:hanging="360"/>
      </w:pPr>
    </w:lvl>
    <w:lvl w:ilvl="4" w:tplc="4F1E9688">
      <w:start w:val="1"/>
      <w:numFmt w:val="lowerLetter"/>
      <w:lvlText w:val="%5."/>
      <w:lvlJc w:val="left"/>
      <w:pPr>
        <w:ind w:left="3524" w:hanging="360"/>
      </w:pPr>
    </w:lvl>
    <w:lvl w:ilvl="5" w:tplc="721282C6">
      <w:start w:val="1"/>
      <w:numFmt w:val="lowerRoman"/>
      <w:lvlText w:val="%6."/>
      <w:lvlJc w:val="right"/>
      <w:pPr>
        <w:ind w:left="4244" w:hanging="180"/>
      </w:pPr>
    </w:lvl>
    <w:lvl w:ilvl="6" w:tplc="7722B60C">
      <w:start w:val="1"/>
      <w:numFmt w:val="decimal"/>
      <w:lvlText w:val="%7."/>
      <w:lvlJc w:val="left"/>
      <w:pPr>
        <w:ind w:left="4964" w:hanging="360"/>
      </w:pPr>
    </w:lvl>
    <w:lvl w:ilvl="7" w:tplc="5C2A3370">
      <w:start w:val="1"/>
      <w:numFmt w:val="lowerLetter"/>
      <w:lvlText w:val="%8."/>
      <w:lvlJc w:val="left"/>
      <w:pPr>
        <w:ind w:left="5684" w:hanging="360"/>
      </w:pPr>
    </w:lvl>
    <w:lvl w:ilvl="8" w:tplc="BDCCE81A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97CE8"/>
    <w:multiLevelType w:val="hybridMultilevel"/>
    <w:tmpl w:val="4C827F5A"/>
    <w:lvl w:ilvl="0" w:tplc="44F83F7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E2E8700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FA14F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884C41C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74B6F168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EA07BB6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E14B8AC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3E26FE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4F62CB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5170C6A"/>
    <w:multiLevelType w:val="hybridMultilevel"/>
    <w:tmpl w:val="ED7E8798"/>
    <w:lvl w:ilvl="0" w:tplc="4D5E6C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7DC8003A">
      <w:start w:val="1"/>
      <w:numFmt w:val="lowerLetter"/>
      <w:lvlText w:val="%2."/>
      <w:lvlJc w:val="left"/>
      <w:pPr>
        <w:ind w:left="1440" w:hanging="360"/>
      </w:pPr>
    </w:lvl>
    <w:lvl w:ilvl="2" w:tplc="29180030">
      <w:start w:val="1"/>
      <w:numFmt w:val="lowerRoman"/>
      <w:lvlText w:val="%3."/>
      <w:lvlJc w:val="right"/>
      <w:pPr>
        <w:ind w:left="2160" w:hanging="180"/>
      </w:pPr>
    </w:lvl>
    <w:lvl w:ilvl="3" w:tplc="B024DC3A">
      <w:start w:val="1"/>
      <w:numFmt w:val="decimal"/>
      <w:lvlText w:val="%4."/>
      <w:lvlJc w:val="left"/>
      <w:pPr>
        <w:ind w:left="2880" w:hanging="360"/>
      </w:pPr>
    </w:lvl>
    <w:lvl w:ilvl="4" w:tplc="2B1E8D0C">
      <w:start w:val="1"/>
      <w:numFmt w:val="lowerLetter"/>
      <w:lvlText w:val="%5."/>
      <w:lvlJc w:val="left"/>
      <w:pPr>
        <w:ind w:left="3600" w:hanging="360"/>
      </w:pPr>
    </w:lvl>
    <w:lvl w:ilvl="5" w:tplc="78E086DE">
      <w:start w:val="1"/>
      <w:numFmt w:val="lowerRoman"/>
      <w:lvlText w:val="%6."/>
      <w:lvlJc w:val="right"/>
      <w:pPr>
        <w:ind w:left="4320" w:hanging="180"/>
      </w:pPr>
    </w:lvl>
    <w:lvl w:ilvl="6" w:tplc="66508E9C">
      <w:start w:val="1"/>
      <w:numFmt w:val="decimal"/>
      <w:lvlText w:val="%7."/>
      <w:lvlJc w:val="left"/>
      <w:pPr>
        <w:ind w:left="5040" w:hanging="360"/>
      </w:pPr>
    </w:lvl>
    <w:lvl w:ilvl="7" w:tplc="72024DC6">
      <w:start w:val="1"/>
      <w:numFmt w:val="lowerLetter"/>
      <w:lvlText w:val="%8."/>
      <w:lvlJc w:val="left"/>
      <w:pPr>
        <w:ind w:left="5760" w:hanging="360"/>
      </w:pPr>
    </w:lvl>
    <w:lvl w:ilvl="8" w:tplc="3DBA532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809E0"/>
    <w:multiLevelType w:val="hybridMultilevel"/>
    <w:tmpl w:val="34805DDA"/>
    <w:lvl w:ilvl="0" w:tplc="D13ED95C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4F780ACC">
      <w:start w:val="1"/>
      <w:numFmt w:val="lowerLetter"/>
      <w:lvlText w:val="%2."/>
      <w:lvlJc w:val="left"/>
      <w:pPr>
        <w:ind w:left="1364" w:hanging="360"/>
      </w:pPr>
    </w:lvl>
    <w:lvl w:ilvl="2" w:tplc="B8481F68">
      <w:start w:val="1"/>
      <w:numFmt w:val="lowerRoman"/>
      <w:lvlText w:val="%3."/>
      <w:lvlJc w:val="right"/>
      <w:pPr>
        <w:ind w:left="2084" w:hanging="180"/>
      </w:pPr>
    </w:lvl>
    <w:lvl w:ilvl="3" w:tplc="367A4922">
      <w:start w:val="1"/>
      <w:numFmt w:val="decimal"/>
      <w:lvlText w:val="%4."/>
      <w:lvlJc w:val="left"/>
      <w:pPr>
        <w:ind w:left="2804" w:hanging="360"/>
      </w:pPr>
    </w:lvl>
    <w:lvl w:ilvl="4" w:tplc="F132A6B8">
      <w:start w:val="1"/>
      <w:numFmt w:val="lowerLetter"/>
      <w:lvlText w:val="%5."/>
      <w:lvlJc w:val="left"/>
      <w:pPr>
        <w:ind w:left="3524" w:hanging="360"/>
      </w:pPr>
    </w:lvl>
    <w:lvl w:ilvl="5" w:tplc="7DDA726A">
      <w:start w:val="1"/>
      <w:numFmt w:val="lowerRoman"/>
      <w:lvlText w:val="%6."/>
      <w:lvlJc w:val="right"/>
      <w:pPr>
        <w:ind w:left="4244" w:hanging="180"/>
      </w:pPr>
    </w:lvl>
    <w:lvl w:ilvl="6" w:tplc="EE025F4E">
      <w:start w:val="1"/>
      <w:numFmt w:val="decimal"/>
      <w:lvlText w:val="%7."/>
      <w:lvlJc w:val="left"/>
      <w:pPr>
        <w:ind w:left="4964" w:hanging="360"/>
      </w:pPr>
    </w:lvl>
    <w:lvl w:ilvl="7" w:tplc="CD281646">
      <w:start w:val="1"/>
      <w:numFmt w:val="lowerLetter"/>
      <w:lvlText w:val="%8."/>
      <w:lvlJc w:val="left"/>
      <w:pPr>
        <w:ind w:left="5684" w:hanging="360"/>
      </w:pPr>
    </w:lvl>
    <w:lvl w:ilvl="8" w:tplc="E3C0C94A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ADB6DD5"/>
    <w:multiLevelType w:val="hybridMultilevel"/>
    <w:tmpl w:val="C9A2FD7E"/>
    <w:lvl w:ilvl="0" w:tplc="7BF61CFE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A3EAE8CA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2758C2F6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E902B58E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90323DB0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F97CBB76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2D90526E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BC929C6E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D37CEEA0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 w15:restartNumberingAfterBreak="0">
    <w:nsid w:val="4F1A59C7"/>
    <w:multiLevelType w:val="hybridMultilevel"/>
    <w:tmpl w:val="0170862A"/>
    <w:lvl w:ilvl="0" w:tplc="831426F6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196227D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4A260F4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3BAF9E6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988231F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A88FEF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2FB21D1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DB3043B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A840A14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57924031"/>
    <w:multiLevelType w:val="hybridMultilevel"/>
    <w:tmpl w:val="CEA29C30"/>
    <w:lvl w:ilvl="0" w:tplc="56742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C402FA">
      <w:start w:val="1"/>
      <w:numFmt w:val="lowerLetter"/>
      <w:lvlText w:val="%2."/>
      <w:lvlJc w:val="left"/>
      <w:pPr>
        <w:ind w:left="1440" w:hanging="360"/>
      </w:pPr>
    </w:lvl>
    <w:lvl w:ilvl="2" w:tplc="8668E6BA">
      <w:start w:val="1"/>
      <w:numFmt w:val="lowerRoman"/>
      <w:lvlText w:val="%3."/>
      <w:lvlJc w:val="right"/>
      <w:pPr>
        <w:ind w:left="2160" w:hanging="180"/>
      </w:pPr>
    </w:lvl>
    <w:lvl w:ilvl="3" w:tplc="0F520978">
      <w:start w:val="1"/>
      <w:numFmt w:val="decimal"/>
      <w:lvlText w:val="%4."/>
      <w:lvlJc w:val="left"/>
      <w:pPr>
        <w:ind w:left="2880" w:hanging="360"/>
      </w:pPr>
    </w:lvl>
    <w:lvl w:ilvl="4" w:tplc="8930584A">
      <w:start w:val="1"/>
      <w:numFmt w:val="lowerLetter"/>
      <w:lvlText w:val="%5."/>
      <w:lvlJc w:val="left"/>
      <w:pPr>
        <w:ind w:left="3600" w:hanging="360"/>
      </w:pPr>
    </w:lvl>
    <w:lvl w:ilvl="5" w:tplc="AA74A772">
      <w:start w:val="1"/>
      <w:numFmt w:val="lowerRoman"/>
      <w:lvlText w:val="%6."/>
      <w:lvlJc w:val="right"/>
      <w:pPr>
        <w:ind w:left="4320" w:hanging="180"/>
      </w:pPr>
    </w:lvl>
    <w:lvl w:ilvl="6" w:tplc="6B6C79D2">
      <w:start w:val="1"/>
      <w:numFmt w:val="decimal"/>
      <w:lvlText w:val="%7."/>
      <w:lvlJc w:val="left"/>
      <w:pPr>
        <w:ind w:left="5040" w:hanging="360"/>
      </w:pPr>
    </w:lvl>
    <w:lvl w:ilvl="7" w:tplc="0294224A">
      <w:start w:val="1"/>
      <w:numFmt w:val="lowerLetter"/>
      <w:lvlText w:val="%8."/>
      <w:lvlJc w:val="left"/>
      <w:pPr>
        <w:ind w:left="5760" w:hanging="360"/>
      </w:pPr>
    </w:lvl>
    <w:lvl w:ilvl="8" w:tplc="C2B4226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9143A"/>
    <w:multiLevelType w:val="hybridMultilevel"/>
    <w:tmpl w:val="53F0801A"/>
    <w:lvl w:ilvl="0" w:tplc="C8E6B28C">
      <w:start w:val="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14242B4C">
      <w:start w:val="1"/>
      <w:numFmt w:val="lowerLetter"/>
      <w:lvlText w:val="%2."/>
      <w:lvlJc w:val="left"/>
      <w:pPr>
        <w:ind w:left="4058" w:hanging="360"/>
      </w:pPr>
    </w:lvl>
    <w:lvl w:ilvl="2" w:tplc="6FA0A9FA">
      <w:start w:val="1"/>
      <w:numFmt w:val="lowerRoman"/>
      <w:lvlText w:val="%3."/>
      <w:lvlJc w:val="right"/>
      <w:pPr>
        <w:ind w:left="4778" w:hanging="180"/>
      </w:pPr>
    </w:lvl>
    <w:lvl w:ilvl="3" w:tplc="52C0E9BA">
      <w:start w:val="1"/>
      <w:numFmt w:val="decimal"/>
      <w:lvlText w:val="%4."/>
      <w:lvlJc w:val="left"/>
      <w:pPr>
        <w:ind w:left="5498" w:hanging="360"/>
      </w:pPr>
    </w:lvl>
    <w:lvl w:ilvl="4" w:tplc="23E6891C">
      <w:start w:val="1"/>
      <w:numFmt w:val="lowerLetter"/>
      <w:lvlText w:val="%5."/>
      <w:lvlJc w:val="left"/>
      <w:pPr>
        <w:ind w:left="6218" w:hanging="360"/>
      </w:pPr>
    </w:lvl>
    <w:lvl w:ilvl="5" w:tplc="79065772">
      <w:start w:val="1"/>
      <w:numFmt w:val="lowerRoman"/>
      <w:lvlText w:val="%6."/>
      <w:lvlJc w:val="right"/>
      <w:pPr>
        <w:ind w:left="6938" w:hanging="180"/>
      </w:pPr>
    </w:lvl>
    <w:lvl w:ilvl="6" w:tplc="2C3C86A0">
      <w:start w:val="1"/>
      <w:numFmt w:val="decimal"/>
      <w:lvlText w:val="%7."/>
      <w:lvlJc w:val="left"/>
      <w:pPr>
        <w:ind w:left="7658" w:hanging="360"/>
      </w:pPr>
    </w:lvl>
    <w:lvl w:ilvl="7" w:tplc="181EBC84">
      <w:start w:val="1"/>
      <w:numFmt w:val="lowerLetter"/>
      <w:lvlText w:val="%8."/>
      <w:lvlJc w:val="left"/>
      <w:pPr>
        <w:ind w:left="8378" w:hanging="360"/>
      </w:pPr>
    </w:lvl>
    <w:lvl w:ilvl="8" w:tplc="8940CCB8">
      <w:start w:val="1"/>
      <w:numFmt w:val="lowerRoman"/>
      <w:lvlText w:val="%9."/>
      <w:lvlJc w:val="right"/>
      <w:pPr>
        <w:ind w:left="9098" w:hanging="180"/>
      </w:pPr>
    </w:lvl>
  </w:abstractNum>
  <w:abstractNum w:abstractNumId="15" w15:restartNumberingAfterBreak="0">
    <w:nsid w:val="5F284D22"/>
    <w:multiLevelType w:val="hybridMultilevel"/>
    <w:tmpl w:val="9C9ECE24"/>
    <w:lvl w:ilvl="0" w:tplc="AFA6FA1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BFA848FC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482040E0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293E9D8E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E4E028E8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923EDC2E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541E78F4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BADCFCD8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B300ABF8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 w15:restartNumberingAfterBreak="0">
    <w:nsid w:val="5FFD2F68"/>
    <w:multiLevelType w:val="multilevel"/>
    <w:tmpl w:val="449439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F64CA"/>
    <w:multiLevelType w:val="hybridMultilevel"/>
    <w:tmpl w:val="A6F80FEA"/>
    <w:lvl w:ilvl="0" w:tplc="D52C8F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1D98B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4673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2CFD3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B612B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728C8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3AC0F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926E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3449DB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BB2411"/>
    <w:multiLevelType w:val="hybridMultilevel"/>
    <w:tmpl w:val="B16E67BE"/>
    <w:lvl w:ilvl="0" w:tplc="5AE69C9A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3A4CD8D2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943F2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BECDC2E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5BD461E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C068C0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29F62E7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7B4E504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A80752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6AFB77DD"/>
    <w:multiLevelType w:val="hybridMultilevel"/>
    <w:tmpl w:val="3D264F0A"/>
    <w:lvl w:ilvl="0" w:tplc="B798EB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8F48DD0">
      <w:start w:val="1"/>
      <w:numFmt w:val="lowerLetter"/>
      <w:lvlText w:val="%2."/>
      <w:lvlJc w:val="left"/>
      <w:pPr>
        <w:ind w:left="1440" w:hanging="360"/>
      </w:pPr>
    </w:lvl>
    <w:lvl w:ilvl="2" w:tplc="DDF0CDAE">
      <w:start w:val="1"/>
      <w:numFmt w:val="lowerRoman"/>
      <w:lvlText w:val="%3."/>
      <w:lvlJc w:val="right"/>
      <w:pPr>
        <w:ind w:left="2160" w:hanging="180"/>
      </w:pPr>
    </w:lvl>
    <w:lvl w:ilvl="3" w:tplc="46BE3BD8">
      <w:start w:val="1"/>
      <w:numFmt w:val="decimal"/>
      <w:lvlText w:val="%4."/>
      <w:lvlJc w:val="left"/>
      <w:pPr>
        <w:ind w:left="2880" w:hanging="360"/>
      </w:pPr>
    </w:lvl>
    <w:lvl w:ilvl="4" w:tplc="42E0E402">
      <w:start w:val="1"/>
      <w:numFmt w:val="lowerLetter"/>
      <w:lvlText w:val="%5."/>
      <w:lvlJc w:val="left"/>
      <w:pPr>
        <w:ind w:left="3600" w:hanging="360"/>
      </w:pPr>
    </w:lvl>
    <w:lvl w:ilvl="5" w:tplc="AAE6DEAE">
      <w:start w:val="1"/>
      <w:numFmt w:val="lowerRoman"/>
      <w:lvlText w:val="%6."/>
      <w:lvlJc w:val="right"/>
      <w:pPr>
        <w:ind w:left="4320" w:hanging="180"/>
      </w:pPr>
    </w:lvl>
    <w:lvl w:ilvl="6" w:tplc="5D02ADB0">
      <w:start w:val="1"/>
      <w:numFmt w:val="decimal"/>
      <w:lvlText w:val="%7."/>
      <w:lvlJc w:val="left"/>
      <w:pPr>
        <w:ind w:left="5040" w:hanging="360"/>
      </w:pPr>
    </w:lvl>
    <w:lvl w:ilvl="7" w:tplc="E8B86220">
      <w:start w:val="1"/>
      <w:numFmt w:val="lowerLetter"/>
      <w:lvlText w:val="%8."/>
      <w:lvlJc w:val="left"/>
      <w:pPr>
        <w:ind w:left="5760" w:hanging="360"/>
      </w:pPr>
    </w:lvl>
    <w:lvl w:ilvl="8" w:tplc="EB16682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44EFC"/>
    <w:multiLevelType w:val="hybridMultilevel"/>
    <w:tmpl w:val="DB4450A2"/>
    <w:lvl w:ilvl="0" w:tplc="F1980174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19C2D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DABF6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56A21C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49A26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3E6D7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DEC2B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F62CB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9E4F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9039B1"/>
    <w:multiLevelType w:val="hybridMultilevel"/>
    <w:tmpl w:val="098A4784"/>
    <w:lvl w:ilvl="0" w:tplc="105869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1136B8DC">
      <w:start w:val="1"/>
      <w:numFmt w:val="lowerLetter"/>
      <w:lvlText w:val="%2."/>
      <w:lvlJc w:val="left"/>
      <w:pPr>
        <w:ind w:left="1440" w:hanging="360"/>
      </w:pPr>
    </w:lvl>
    <w:lvl w:ilvl="2" w:tplc="4692BC4C">
      <w:start w:val="1"/>
      <w:numFmt w:val="lowerRoman"/>
      <w:lvlText w:val="%3."/>
      <w:lvlJc w:val="right"/>
      <w:pPr>
        <w:ind w:left="2160" w:hanging="180"/>
      </w:pPr>
    </w:lvl>
    <w:lvl w:ilvl="3" w:tplc="54DA88A4">
      <w:start w:val="1"/>
      <w:numFmt w:val="decimal"/>
      <w:lvlText w:val="%4."/>
      <w:lvlJc w:val="left"/>
      <w:pPr>
        <w:ind w:left="2880" w:hanging="360"/>
      </w:pPr>
    </w:lvl>
    <w:lvl w:ilvl="4" w:tplc="6FB25784">
      <w:start w:val="1"/>
      <w:numFmt w:val="lowerLetter"/>
      <w:lvlText w:val="%5."/>
      <w:lvlJc w:val="left"/>
      <w:pPr>
        <w:ind w:left="3600" w:hanging="360"/>
      </w:pPr>
    </w:lvl>
    <w:lvl w:ilvl="5" w:tplc="CB203888">
      <w:start w:val="1"/>
      <w:numFmt w:val="lowerRoman"/>
      <w:lvlText w:val="%6."/>
      <w:lvlJc w:val="right"/>
      <w:pPr>
        <w:ind w:left="4320" w:hanging="180"/>
      </w:pPr>
    </w:lvl>
    <w:lvl w:ilvl="6" w:tplc="16ECC888">
      <w:start w:val="1"/>
      <w:numFmt w:val="decimal"/>
      <w:lvlText w:val="%7."/>
      <w:lvlJc w:val="left"/>
      <w:pPr>
        <w:ind w:left="5040" w:hanging="360"/>
      </w:pPr>
    </w:lvl>
    <w:lvl w:ilvl="7" w:tplc="8B26BAC0">
      <w:start w:val="1"/>
      <w:numFmt w:val="lowerLetter"/>
      <w:lvlText w:val="%8."/>
      <w:lvlJc w:val="left"/>
      <w:pPr>
        <w:ind w:left="5760" w:hanging="360"/>
      </w:pPr>
    </w:lvl>
    <w:lvl w:ilvl="8" w:tplc="0BAAFD8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513E7"/>
    <w:multiLevelType w:val="hybridMultilevel"/>
    <w:tmpl w:val="8102D056"/>
    <w:lvl w:ilvl="0" w:tplc="0A8885AE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</w:rPr>
    </w:lvl>
    <w:lvl w:ilvl="1" w:tplc="FB8CC73A">
      <w:start w:val="1"/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82E2852E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C19C2536">
      <w:start w:val="1"/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0618442E">
      <w:start w:val="1"/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0D4A0CFA">
      <w:start w:val="1"/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56789DEA">
      <w:start w:val="1"/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C0C4BC1E">
      <w:start w:val="1"/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667404C6">
      <w:start w:val="1"/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23" w15:restartNumberingAfterBreak="0">
    <w:nsid w:val="75D77D4E"/>
    <w:multiLevelType w:val="hybridMultilevel"/>
    <w:tmpl w:val="EC60B640"/>
    <w:lvl w:ilvl="0" w:tplc="277A01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28EFE0C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DD6306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BB412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FC236A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2AE86E8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F8DD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84E2C92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6681E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5F75848"/>
    <w:multiLevelType w:val="hybridMultilevel"/>
    <w:tmpl w:val="36C221A0"/>
    <w:lvl w:ilvl="0" w:tplc="5ABAE5B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BA7BB2">
      <w:start w:val="1"/>
      <w:numFmt w:val="lowerLetter"/>
      <w:lvlText w:val="%2."/>
      <w:lvlJc w:val="left"/>
      <w:pPr>
        <w:ind w:left="1440" w:hanging="360"/>
      </w:pPr>
    </w:lvl>
    <w:lvl w:ilvl="2" w:tplc="0338D6EC">
      <w:start w:val="1"/>
      <w:numFmt w:val="lowerRoman"/>
      <w:lvlText w:val="%3."/>
      <w:lvlJc w:val="right"/>
      <w:pPr>
        <w:ind w:left="2160" w:hanging="180"/>
      </w:pPr>
    </w:lvl>
    <w:lvl w:ilvl="3" w:tplc="D7600168">
      <w:start w:val="1"/>
      <w:numFmt w:val="decimal"/>
      <w:lvlText w:val="%4."/>
      <w:lvlJc w:val="left"/>
      <w:pPr>
        <w:ind w:left="2880" w:hanging="360"/>
      </w:pPr>
    </w:lvl>
    <w:lvl w:ilvl="4" w:tplc="30CC65E4">
      <w:start w:val="1"/>
      <w:numFmt w:val="lowerLetter"/>
      <w:lvlText w:val="%5."/>
      <w:lvlJc w:val="left"/>
      <w:pPr>
        <w:ind w:left="3600" w:hanging="360"/>
      </w:pPr>
    </w:lvl>
    <w:lvl w:ilvl="5" w:tplc="6A4C8720">
      <w:start w:val="1"/>
      <w:numFmt w:val="lowerRoman"/>
      <w:lvlText w:val="%6."/>
      <w:lvlJc w:val="right"/>
      <w:pPr>
        <w:ind w:left="4320" w:hanging="180"/>
      </w:pPr>
    </w:lvl>
    <w:lvl w:ilvl="6" w:tplc="81CA8EBE">
      <w:start w:val="1"/>
      <w:numFmt w:val="decimal"/>
      <w:lvlText w:val="%7."/>
      <w:lvlJc w:val="left"/>
      <w:pPr>
        <w:ind w:left="5040" w:hanging="360"/>
      </w:pPr>
    </w:lvl>
    <w:lvl w:ilvl="7" w:tplc="AFD63E90">
      <w:start w:val="1"/>
      <w:numFmt w:val="lowerLetter"/>
      <w:lvlText w:val="%8."/>
      <w:lvlJc w:val="left"/>
      <w:pPr>
        <w:ind w:left="5760" w:hanging="360"/>
      </w:pPr>
    </w:lvl>
    <w:lvl w:ilvl="8" w:tplc="6390E42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30A36"/>
    <w:multiLevelType w:val="hybridMultilevel"/>
    <w:tmpl w:val="CA36096A"/>
    <w:lvl w:ilvl="0" w:tplc="9F561E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E86A1E4">
      <w:start w:val="1"/>
      <w:numFmt w:val="lowerLetter"/>
      <w:lvlText w:val="%2."/>
      <w:lvlJc w:val="left"/>
      <w:pPr>
        <w:ind w:left="1364" w:hanging="360"/>
      </w:pPr>
    </w:lvl>
    <w:lvl w:ilvl="2" w:tplc="2592B474">
      <w:start w:val="1"/>
      <w:numFmt w:val="lowerRoman"/>
      <w:lvlText w:val="%3."/>
      <w:lvlJc w:val="right"/>
      <w:pPr>
        <w:ind w:left="2084" w:hanging="180"/>
      </w:pPr>
    </w:lvl>
    <w:lvl w:ilvl="3" w:tplc="34EEF3E8">
      <w:start w:val="1"/>
      <w:numFmt w:val="decimal"/>
      <w:lvlText w:val="%4."/>
      <w:lvlJc w:val="left"/>
      <w:pPr>
        <w:ind w:left="2804" w:hanging="360"/>
      </w:pPr>
    </w:lvl>
    <w:lvl w:ilvl="4" w:tplc="8C3C7182">
      <w:start w:val="1"/>
      <w:numFmt w:val="lowerLetter"/>
      <w:lvlText w:val="%5."/>
      <w:lvlJc w:val="left"/>
      <w:pPr>
        <w:ind w:left="3524" w:hanging="360"/>
      </w:pPr>
    </w:lvl>
    <w:lvl w:ilvl="5" w:tplc="F0AA4AE0">
      <w:start w:val="1"/>
      <w:numFmt w:val="lowerRoman"/>
      <w:lvlText w:val="%6."/>
      <w:lvlJc w:val="right"/>
      <w:pPr>
        <w:ind w:left="4244" w:hanging="180"/>
      </w:pPr>
    </w:lvl>
    <w:lvl w:ilvl="6" w:tplc="E272AA62">
      <w:start w:val="1"/>
      <w:numFmt w:val="decimal"/>
      <w:lvlText w:val="%7."/>
      <w:lvlJc w:val="left"/>
      <w:pPr>
        <w:ind w:left="4964" w:hanging="360"/>
      </w:pPr>
    </w:lvl>
    <w:lvl w:ilvl="7" w:tplc="E95899F2">
      <w:start w:val="1"/>
      <w:numFmt w:val="lowerLetter"/>
      <w:lvlText w:val="%8."/>
      <w:lvlJc w:val="left"/>
      <w:pPr>
        <w:ind w:left="5684" w:hanging="360"/>
      </w:pPr>
    </w:lvl>
    <w:lvl w:ilvl="8" w:tplc="6256F572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23"/>
  </w:num>
  <w:num w:numId="3">
    <w:abstractNumId w:val="12"/>
  </w:num>
  <w:num w:numId="4">
    <w:abstractNumId w:val="20"/>
  </w:num>
  <w:num w:numId="5">
    <w:abstractNumId w:val="22"/>
  </w:num>
  <w:num w:numId="6">
    <w:abstractNumId w:val="2"/>
  </w:num>
  <w:num w:numId="7">
    <w:abstractNumId w:val="18"/>
  </w:num>
  <w:num w:numId="8">
    <w:abstractNumId w:val="8"/>
  </w:num>
  <w:num w:numId="9">
    <w:abstractNumId w:val="17"/>
  </w:num>
  <w:num w:numId="10">
    <w:abstractNumId w:val="15"/>
  </w:num>
  <w:num w:numId="11">
    <w:abstractNumId w:val="3"/>
  </w:num>
  <w:num w:numId="12">
    <w:abstractNumId w:val="1"/>
  </w:num>
  <w:num w:numId="13">
    <w:abstractNumId w:val="0"/>
  </w:num>
  <w:num w:numId="14">
    <w:abstractNumId w:val="9"/>
  </w:num>
  <w:num w:numId="15">
    <w:abstractNumId w:val="4"/>
  </w:num>
  <w:num w:numId="16">
    <w:abstractNumId w:val="5"/>
  </w:num>
  <w:num w:numId="17">
    <w:abstractNumId w:val="13"/>
  </w:num>
  <w:num w:numId="18">
    <w:abstractNumId w:val="21"/>
  </w:num>
  <w:num w:numId="19">
    <w:abstractNumId w:val="24"/>
  </w:num>
  <w:num w:numId="20">
    <w:abstractNumId w:val="19"/>
  </w:num>
  <w:num w:numId="21">
    <w:abstractNumId w:val="7"/>
  </w:num>
  <w:num w:numId="22">
    <w:abstractNumId w:val="14"/>
  </w:num>
  <w:num w:numId="23">
    <w:abstractNumId w:val="10"/>
  </w:num>
  <w:num w:numId="24">
    <w:abstractNumId w:val="25"/>
  </w:num>
  <w:num w:numId="25">
    <w:abstractNumId w:val="6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51F"/>
    <w:rsid w:val="00003B17"/>
    <w:rsid w:val="00335774"/>
    <w:rsid w:val="00423DB9"/>
    <w:rsid w:val="006E0380"/>
    <w:rsid w:val="008167E4"/>
    <w:rsid w:val="009F298B"/>
    <w:rsid w:val="00D4751F"/>
    <w:rsid w:val="00E201C9"/>
    <w:rsid w:val="00E96D58"/>
    <w:rsid w:val="00F84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1DA910-C2D8-4D5D-BDDB-48D6F5CD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rFonts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cs="Times New Roman"/>
    </w:rPr>
  </w:style>
  <w:style w:type="paragraph" w:styleId="af0">
    <w:name w:val="footnote text"/>
    <w:basedOn w:val="a"/>
    <w:link w:val="af1"/>
    <w:uiPriority w:val="99"/>
    <w:unhideWhenUsed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Pr>
      <w:rFonts w:cs="Times New Roman"/>
      <w:sz w:val="20"/>
      <w:szCs w:val="20"/>
    </w:rPr>
  </w:style>
  <w:style w:type="character" w:styleId="af2">
    <w:name w:val="footnote reference"/>
    <w:basedOn w:val="a0"/>
    <w:uiPriority w:val="99"/>
    <w:unhideWhenUsed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</w:pPr>
    <w:rPr>
      <w:rFonts w:ascii="Calibri" w:hAnsi="Calibri" w:cs="Calibri"/>
      <w:szCs w:val="20"/>
    </w:rPr>
  </w:style>
  <w:style w:type="table" w:styleId="af3">
    <w:name w:val="Table Grid"/>
    <w:basedOn w:val="a1"/>
    <w:uiPriority w:val="59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lang w:eastAsia="en-US"/>
    </w:rPr>
  </w:style>
  <w:style w:type="paragraph" w:styleId="af5">
    <w:name w:val="Balloon Text"/>
    <w:basedOn w:val="a"/>
    <w:link w:val="af6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rPr>
      <w:rFonts w:ascii="Segoe UI" w:hAnsi="Segoe UI" w:cs="Segoe UI"/>
      <w:sz w:val="18"/>
      <w:szCs w:val="18"/>
    </w:rPr>
  </w:style>
  <w:style w:type="character" w:styleId="af7">
    <w:name w:val="annotation reference"/>
    <w:basedOn w:val="a0"/>
    <w:uiPriority w:val="99"/>
    <w:unhideWhenUsed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rPr>
      <w:rFonts w:cs="Times New Roman"/>
      <w:sz w:val="20"/>
      <w:szCs w:val="20"/>
    </w:rPr>
  </w:style>
  <w:style w:type="character" w:styleId="afa">
    <w:name w:val="Hyperlink"/>
    <w:basedOn w:val="a0"/>
    <w:uiPriority w:val="99"/>
    <w:semiHidden/>
    <w:unhideWhenUsed/>
    <w:rPr>
      <w:rFonts w:cs="Times New Roman"/>
      <w:color w:val="0000FF"/>
      <w:u w:val="single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9"/>
    <w:link w:val="afb"/>
    <w:uiPriority w:val="99"/>
    <w:semiHidden/>
    <w:rPr>
      <w:rFonts w:cs="Times New Roman"/>
      <w:b/>
      <w:bCs/>
      <w:sz w:val="20"/>
      <w:szCs w:val="20"/>
    </w:rPr>
  </w:style>
  <w:style w:type="table" w:customStyle="1" w:styleId="25">
    <w:name w:val="Сетка таблицы2"/>
    <w:basedOn w:val="a1"/>
    <w:next w:val="af3"/>
    <w:uiPriority w:val="39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1"/>
    <w:uiPriority w:val="39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page number"/>
    <w:basedOn w:val="a0"/>
    <w:uiPriority w:val="99"/>
    <w:rPr>
      <w:rFonts w:cs="Times New Roman"/>
    </w:rPr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">
    <w:name w:val="ConsPlusTitle"/>
    <w:uiPriority w:val="99"/>
    <w:qFormat/>
    <w:pPr>
      <w:widowControl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e">
    <w:name w:val="Subtitle"/>
    <w:basedOn w:val="a"/>
    <w:next w:val="a"/>
    <w:link w:val="aff"/>
    <w:uiPriority w:val="11"/>
    <w:qFormat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f">
    <w:name w:val="Подзаголовок Знак"/>
    <w:basedOn w:val="a0"/>
    <w:link w:val="afe"/>
    <w:uiPriority w:val="11"/>
    <w:rPr>
      <w:rFonts w:cs="Times New Roman"/>
      <w:color w:val="5A5A5A"/>
      <w:spacing w:val="15"/>
      <w:lang w:eastAsia="en-US"/>
    </w:rPr>
  </w:style>
  <w:style w:type="paragraph" w:styleId="aff0">
    <w:name w:val="Body Text"/>
    <w:basedOn w:val="a"/>
    <w:link w:val="aff1"/>
    <w:uiPriority w:val="1"/>
    <w:qFormat/>
    <w:pPr>
      <w:widowControl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f1">
    <w:name w:val="Основной текст Знак"/>
    <w:basedOn w:val="a0"/>
    <w:link w:val="aff0"/>
    <w:uiPriority w:val="1"/>
    <w:rPr>
      <w:rFonts w:ascii="Times New Roman" w:hAnsi="Times New Roman" w:cs="Times New Roman"/>
      <w:sz w:val="28"/>
      <w:szCs w:val="28"/>
      <w:lang w:eastAsia="en-US"/>
    </w:rPr>
  </w:style>
  <w:style w:type="table" w:customStyle="1" w:styleId="13">
    <w:name w:val="Сетка таблицы1"/>
    <w:basedOn w:val="a1"/>
    <w:next w:val="af3"/>
    <w:uiPriority w:val="59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endnote text"/>
    <w:basedOn w:val="a"/>
    <w:link w:val="aff3"/>
    <w:uiPriority w:val="99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rPr>
      <w:rFonts w:ascii="Times New Roman" w:hAnsi="Times New Roman" w:cs="Times New Roman"/>
      <w:sz w:val="20"/>
      <w:szCs w:val="20"/>
    </w:rPr>
  </w:style>
  <w:style w:type="character" w:styleId="aff4">
    <w:name w:val="endnote reference"/>
    <w:basedOn w:val="a0"/>
    <w:uiPriority w:val="99"/>
    <w:rPr>
      <w:rFonts w:cs="Times New Roman"/>
      <w:vertAlign w:val="superscript"/>
    </w:rPr>
  </w:style>
  <w:style w:type="paragraph" w:styleId="aff5">
    <w:name w:val="Normal (Web)"/>
    <w:basedOn w:val="a"/>
    <w:uiPriority w:val="99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f6">
    <w:name w:val="Revision"/>
    <w:hidden/>
    <w:uiPriority w:val="99"/>
    <w:semiHidden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15">
    <w:name w:val="Основной текст1"/>
    <w:qFormat/>
    <w:rPr>
      <w:rFonts w:ascii="Times New Roman" w:hAnsi="Times New Roman" w:cs="Times New Roman"/>
      <w:color w:val="000000"/>
      <w:spacing w:val="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styleId="aff7">
    <w:name w:val="Strong"/>
    <w:basedOn w:val="a0"/>
    <w:uiPriority w:val="22"/>
    <w:qFormat/>
    <w:rPr>
      <w:b/>
      <w:bCs/>
    </w:rPr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sz w:val="16"/>
      <w:szCs w:val="16"/>
    </w:rPr>
  </w:style>
  <w:style w:type="character" w:customStyle="1" w:styleId="aff8">
    <w:name w:val="Гипертекстовая ссылка"/>
    <w:basedOn w:val="a0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/>
      <w:b/>
      <w:bCs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qFormat/>
    <w:rPr>
      <w:rFonts w:ascii="Calibri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A0B32-79FF-4ABF-9C1D-97DB7030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3037</Words>
  <Characters>17315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Тищенко Л.Н</cp:lastModifiedBy>
  <cp:revision>67</cp:revision>
  <dcterms:created xsi:type="dcterms:W3CDTF">2025-02-13T14:00:00Z</dcterms:created>
  <dcterms:modified xsi:type="dcterms:W3CDTF">2026-05-08T13:54:00Z</dcterms:modified>
</cp:coreProperties>
</file>